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429"/>
      </w:tblGrid>
      <w:tr w:rsidR="007457DE" w:rsidRPr="00736020" w14:paraId="419883F6" w14:textId="77777777" w:rsidTr="00B52540">
        <w:tc>
          <w:tcPr>
            <w:tcW w:w="7513" w:type="dxa"/>
          </w:tcPr>
          <w:p w14:paraId="0EBFBD7C" w14:textId="2EEAED92"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p>
        </w:tc>
        <w:tc>
          <w:tcPr>
            <w:tcW w:w="4429" w:type="dxa"/>
          </w:tcPr>
          <w:p w14:paraId="6CD4FA70" w14:textId="32C86B26" w:rsidR="007457DE" w:rsidRPr="00851025" w:rsidRDefault="00B52540" w:rsidP="002546F1">
            <w:pPr>
              <w:rPr>
                <w:rFonts w:cstheme="minorHAnsi"/>
                <w:b/>
                <w:sz w:val="24"/>
                <w:lang w:val="en-US"/>
              </w:rPr>
            </w:pPr>
            <w:r>
              <w:rPr>
                <w:rFonts w:cstheme="minorHAnsi"/>
                <w:b/>
                <w:sz w:val="24"/>
                <w:lang w:val="en-US"/>
              </w:rPr>
              <w:t>May 7, 2026</w:t>
            </w:r>
          </w:p>
        </w:tc>
      </w:tr>
      <w:tr w:rsidR="00EB0209" w:rsidRPr="00736020" w14:paraId="4E2CCC75" w14:textId="77777777" w:rsidTr="00B52540">
        <w:tc>
          <w:tcPr>
            <w:tcW w:w="7513" w:type="dxa"/>
          </w:tcPr>
          <w:p w14:paraId="25BB7977" w14:textId="1D2D6DC9" w:rsidR="00B761C7" w:rsidRPr="002546F1" w:rsidRDefault="00B761C7"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0F934099" w14:textId="23EC6E56" w:rsidR="00A3585C" w:rsidRPr="00D042A2" w:rsidRDefault="00A3585C" w:rsidP="00343FC8">
      <w:pPr>
        <w:spacing w:before="240" w:line="360" w:lineRule="auto"/>
        <w:rPr>
          <w:rFonts w:eastAsiaTheme="minorHAnsi" w:cstheme="minorHAnsi"/>
          <w:sz w:val="40"/>
          <w:szCs w:val="40"/>
          <w:lang w:val="en-US"/>
        </w:rPr>
      </w:pPr>
      <w:bookmarkStart w:id="0" w:name="_Hlk525746702"/>
      <w:r w:rsidRPr="00A3585C">
        <w:rPr>
          <w:rFonts w:eastAsiaTheme="minorHAnsi" w:cstheme="minorHAnsi"/>
          <w:sz w:val="40"/>
          <w:szCs w:val="40"/>
          <w:lang w:val="en-US"/>
        </w:rPr>
        <w:t>Allied Vision Launches World’s Smallest 4-Channel CoaXPress-12 Camera Series for High-Speed Imaging</w:t>
      </w:r>
      <w:r w:rsidR="00D042A2">
        <w:rPr>
          <w:rFonts w:eastAsiaTheme="minorHAnsi" w:cstheme="minorHAnsi"/>
          <w:sz w:val="40"/>
          <w:szCs w:val="40"/>
          <w:lang w:val="en-US"/>
        </w:rPr>
        <w:br/>
      </w:r>
      <w:r w:rsidRPr="00A3585C">
        <w:rPr>
          <w:rFonts w:eastAsiaTheme="minorHAnsi" w:cstheme="minorHAnsi"/>
          <w:sz w:val="24"/>
          <w:szCs w:val="24"/>
          <w:lang w:val="en-US"/>
        </w:rPr>
        <w:t>New FXO CXP (4 Connections) cameras fxo935</w:t>
      </w:r>
      <w:r w:rsidR="00B11523">
        <w:rPr>
          <w:rFonts w:eastAsiaTheme="minorHAnsi" w:cstheme="minorHAnsi"/>
          <w:sz w:val="24"/>
          <w:szCs w:val="24"/>
          <w:lang w:val="en-US"/>
        </w:rPr>
        <w:t>x</w:t>
      </w:r>
      <w:r w:rsidRPr="00A3585C">
        <w:rPr>
          <w:rFonts w:eastAsiaTheme="minorHAnsi" w:cstheme="minorHAnsi"/>
          <w:sz w:val="24"/>
          <w:szCs w:val="24"/>
          <w:lang w:val="en-US"/>
        </w:rPr>
        <w:t>CX12</w:t>
      </w:r>
      <w:r w:rsidR="00B11523">
        <w:rPr>
          <w:rFonts w:eastAsiaTheme="minorHAnsi" w:cstheme="minorHAnsi"/>
          <w:sz w:val="24"/>
          <w:szCs w:val="24"/>
          <w:lang w:val="en-US"/>
        </w:rPr>
        <w:t>-4C</w:t>
      </w:r>
      <w:r w:rsidRPr="00A3585C">
        <w:rPr>
          <w:rFonts w:eastAsiaTheme="minorHAnsi" w:cstheme="minorHAnsi"/>
          <w:sz w:val="24"/>
          <w:szCs w:val="24"/>
          <w:lang w:val="en-US"/>
        </w:rPr>
        <w:t xml:space="preserve"> and fxo936</w:t>
      </w:r>
      <w:r w:rsidR="006C4A88">
        <w:rPr>
          <w:rFonts w:eastAsiaTheme="minorHAnsi" w:cstheme="minorHAnsi"/>
          <w:sz w:val="24"/>
          <w:szCs w:val="24"/>
          <w:lang w:val="en-US"/>
        </w:rPr>
        <w:t>x</w:t>
      </w:r>
      <w:r w:rsidRPr="00A3585C">
        <w:rPr>
          <w:rFonts w:eastAsiaTheme="minorHAnsi" w:cstheme="minorHAnsi"/>
          <w:sz w:val="24"/>
          <w:szCs w:val="24"/>
          <w:lang w:val="en-US"/>
        </w:rPr>
        <w:t>CX12</w:t>
      </w:r>
      <w:r w:rsidR="006C4A88">
        <w:rPr>
          <w:rFonts w:eastAsiaTheme="minorHAnsi" w:cstheme="minorHAnsi"/>
          <w:sz w:val="24"/>
          <w:szCs w:val="24"/>
          <w:lang w:val="en-US"/>
        </w:rPr>
        <w:t>-4C</w:t>
      </w:r>
      <w:r w:rsidRPr="00A3585C">
        <w:rPr>
          <w:rFonts w:eastAsiaTheme="minorHAnsi" w:cstheme="minorHAnsi"/>
          <w:sz w:val="24"/>
          <w:szCs w:val="24"/>
          <w:lang w:val="en-US"/>
        </w:rPr>
        <w:t xml:space="preserve"> combine Sony </w:t>
      </w:r>
      <w:proofErr w:type="spellStart"/>
      <w:r w:rsidRPr="00A3585C">
        <w:rPr>
          <w:rFonts w:eastAsiaTheme="minorHAnsi" w:cstheme="minorHAnsi"/>
          <w:sz w:val="24"/>
          <w:szCs w:val="24"/>
          <w:lang w:val="en-US"/>
        </w:rPr>
        <w:t>Pregius</w:t>
      </w:r>
      <w:proofErr w:type="spellEnd"/>
      <w:r w:rsidRPr="00A3585C">
        <w:rPr>
          <w:rFonts w:eastAsiaTheme="minorHAnsi" w:cstheme="minorHAnsi"/>
          <w:sz w:val="24"/>
          <w:szCs w:val="24"/>
          <w:lang w:val="en-US"/>
        </w:rPr>
        <w:t xml:space="preserve"> S™ Sensors and High Throughput in a Compact Passively Cooled Housing.</w:t>
      </w:r>
    </w:p>
    <w:p w14:paraId="54E83F35" w14:textId="0599D6CB" w:rsidR="00084C93" w:rsidRPr="00084C93" w:rsidRDefault="00A3585C" w:rsidP="00084C93">
      <w:pPr>
        <w:spacing w:before="240" w:line="360" w:lineRule="auto"/>
        <w:rPr>
          <w:lang w:val="en-US"/>
        </w:rPr>
      </w:pPr>
      <w:proofErr w:type="spellStart"/>
      <w:r>
        <w:rPr>
          <w:rFonts w:eastAsia="Times New Roman"/>
          <w:i/>
          <w:iCs/>
          <w:lang w:val="en-US"/>
        </w:rPr>
        <w:t>Gilching</w:t>
      </w:r>
      <w:proofErr w:type="spellEnd"/>
      <w:r w:rsidR="00482E09" w:rsidRPr="49B11EB1">
        <w:rPr>
          <w:rFonts w:eastAsia="Times New Roman"/>
          <w:i/>
          <w:iCs/>
          <w:lang w:val="en-US"/>
        </w:rPr>
        <w:t>,</w:t>
      </w:r>
      <w:r w:rsidR="00D90D78" w:rsidRPr="49B11EB1">
        <w:rPr>
          <w:rFonts w:eastAsia="Times New Roman"/>
          <w:i/>
          <w:iCs/>
          <w:lang w:val="en-US"/>
        </w:rPr>
        <w:t xml:space="preserve"> </w:t>
      </w:r>
      <w:r w:rsidR="009F37BD" w:rsidRPr="49B11EB1">
        <w:rPr>
          <w:rFonts w:eastAsia="Times New Roman"/>
          <w:i/>
          <w:iCs/>
          <w:lang w:val="en-US"/>
        </w:rPr>
        <w:t>Germany</w:t>
      </w:r>
      <w:r w:rsidR="00A95587" w:rsidRPr="49B11EB1">
        <w:rPr>
          <w:rFonts w:eastAsia="Times New Roman"/>
          <w:i/>
          <w:iCs/>
          <w:lang w:val="en-US"/>
        </w:rPr>
        <w:t xml:space="preserve">; </w:t>
      </w:r>
      <w:r w:rsidR="00B52540">
        <w:rPr>
          <w:rFonts w:eastAsia="Times New Roman"/>
          <w:i/>
          <w:iCs/>
          <w:lang w:val="en-US"/>
        </w:rPr>
        <w:t>May 7</w:t>
      </w:r>
      <w:r w:rsidR="009F37BD" w:rsidRPr="49B11EB1">
        <w:rPr>
          <w:rFonts w:eastAsia="Times New Roman"/>
          <w:i/>
          <w:iCs/>
          <w:lang w:val="en-US"/>
        </w:rPr>
        <w:t>,</w:t>
      </w:r>
      <w:r w:rsidR="000753C6" w:rsidRPr="49B11EB1">
        <w:rPr>
          <w:rFonts w:eastAsia="Times New Roman"/>
          <w:i/>
          <w:iCs/>
          <w:lang w:val="en-US"/>
        </w:rPr>
        <w:t xml:space="preserve"> 2026 </w:t>
      </w:r>
      <w:r w:rsidR="00DC4DAF" w:rsidRPr="49B11EB1">
        <w:rPr>
          <w:rFonts w:eastAsia="Times New Roman"/>
          <w:i/>
          <w:iCs/>
          <w:lang w:val="en-US"/>
        </w:rPr>
        <w:t xml:space="preserve"> </w:t>
      </w:r>
      <w:r w:rsidR="009717EC" w:rsidRPr="49B11EB1">
        <w:rPr>
          <w:rFonts w:eastAsia="Times New Roman"/>
          <w:lang w:val="en-US"/>
        </w:rPr>
        <w:t>–</w:t>
      </w:r>
      <w:r w:rsidR="00084C93">
        <w:rPr>
          <w:rFonts w:eastAsia="Times New Roman"/>
          <w:lang w:val="en-US"/>
        </w:rPr>
        <w:t xml:space="preserve"> </w:t>
      </w:r>
      <w:r w:rsidR="00084C93" w:rsidRPr="00084C93">
        <w:rPr>
          <w:lang w:val="en-US"/>
        </w:rPr>
        <w:t>Allied Vision is launching an new FXO camera series with 4-Channel CoaXPress-12 interface, featuring the 24.</w:t>
      </w:r>
      <w:r w:rsidR="0032199D">
        <w:rPr>
          <w:lang w:val="en-US"/>
        </w:rPr>
        <w:t>6</w:t>
      </w:r>
      <w:r w:rsidR="00084C93" w:rsidRPr="00084C93">
        <w:rPr>
          <w:lang w:val="en-US"/>
        </w:rPr>
        <w:t xml:space="preserve"> Megapixel  fxo935x</w:t>
      </w:r>
      <w:r w:rsidR="00DD5CA4">
        <w:rPr>
          <w:lang w:val="en-US"/>
        </w:rPr>
        <w:t>C</w:t>
      </w:r>
      <w:r w:rsidR="00084C93" w:rsidRPr="00084C93">
        <w:rPr>
          <w:lang w:val="en-US"/>
        </w:rPr>
        <w:t>X12-4C and the 12.</w:t>
      </w:r>
      <w:r w:rsidR="00DB2457">
        <w:rPr>
          <w:lang w:val="en-US"/>
        </w:rPr>
        <w:t>4</w:t>
      </w:r>
      <w:r w:rsidR="00084C93" w:rsidRPr="00084C93">
        <w:rPr>
          <w:lang w:val="en-US"/>
        </w:rPr>
        <w:t xml:space="preserve"> Megapixel fxo936x</w:t>
      </w:r>
      <w:r w:rsidR="00DD5CA4">
        <w:rPr>
          <w:lang w:val="en-US"/>
        </w:rPr>
        <w:t>C</w:t>
      </w:r>
      <w:r w:rsidR="00084C93" w:rsidRPr="00084C93">
        <w:rPr>
          <w:lang w:val="en-US"/>
        </w:rPr>
        <w:t xml:space="preserve">X12-4C. Available immediately through Allied Vision’s global distribution network, these cameras are amongst the first to integrate the latest Sony </w:t>
      </w:r>
      <w:proofErr w:type="spellStart"/>
      <w:r w:rsidR="00084C93" w:rsidRPr="00084C93">
        <w:rPr>
          <w:lang w:val="en-US"/>
        </w:rPr>
        <w:t>Pregius</w:t>
      </w:r>
      <w:proofErr w:type="spellEnd"/>
      <w:r w:rsidR="00084C93" w:rsidRPr="00084C93">
        <w:rPr>
          <w:lang w:val="en-US"/>
        </w:rPr>
        <w:t xml:space="preserve"> S™ BSI global shutter sensors IMX935 and IMX936 and deliver data rates of up to 50 Gbit/s via four CoaXPress-12 connections. Designed for demanding, space-constrained vision systems, the new FXO CXP cameras provide high-resolution, high-frame-rate imaging with </w:t>
      </w:r>
      <w:proofErr w:type="spellStart"/>
      <w:r w:rsidR="00084C93" w:rsidRPr="00084C93">
        <w:rPr>
          <w:lang w:val="en-US"/>
        </w:rPr>
        <w:t>fanless</w:t>
      </w:r>
      <w:proofErr w:type="spellEnd"/>
      <w:r w:rsidR="00084C93" w:rsidRPr="00084C93">
        <w:rPr>
          <w:lang w:val="en-US"/>
        </w:rPr>
        <w:t>, vibration-free passive cooling - enabling reliable operation from -10°C to +60°C in electronics manufacturing, semiconductor, automotive, metrology, medical, and pharmaceutical applications.</w:t>
      </w:r>
    </w:p>
    <w:p w14:paraId="2A7CD64E" w14:textId="75387FC7" w:rsidR="00084C93" w:rsidRPr="00084C93" w:rsidRDefault="00084C93" w:rsidP="00084C93">
      <w:pPr>
        <w:spacing w:before="240" w:line="360" w:lineRule="auto"/>
        <w:rPr>
          <w:lang w:val="en-US"/>
        </w:rPr>
      </w:pPr>
      <w:r w:rsidRPr="00084C93">
        <w:rPr>
          <w:b/>
          <w:bCs/>
          <w:lang w:val="en-US"/>
        </w:rPr>
        <w:t xml:space="preserve">Performance, Efficiency, and Footprint: Key Advantages </w:t>
      </w:r>
      <w:proofErr w:type="gramStart"/>
      <w:r w:rsidRPr="00084C93">
        <w:rPr>
          <w:b/>
          <w:bCs/>
          <w:lang w:val="en-US"/>
        </w:rPr>
        <w:t>at a Glance</w:t>
      </w:r>
      <w:proofErr w:type="gramEnd"/>
      <w:r w:rsidRPr="00084C93">
        <w:rPr>
          <w:b/>
          <w:bCs/>
          <w:lang w:val="en-US"/>
        </w:rPr>
        <w:br/>
      </w:r>
      <w:r w:rsidRPr="00084C93">
        <w:rPr>
          <w:lang w:val="en-US"/>
        </w:rPr>
        <w:t xml:space="preserve">The FXO CXP-12 (4 connections) series delivers highest imaging performance in an ultra-compact housing with a 50 × 50 mm footprint, minimizing system size without compromising throughput or image quality. As the world’s smallest camera with 4-channel CXP-12, it integrates easily into tight machine spaces and compact inspection heads while supporting full 4-channel CXP-12 data streams. </w:t>
      </w:r>
    </w:p>
    <w:p w14:paraId="12363931" w14:textId="77777777" w:rsidR="00084C93" w:rsidRPr="00084C93" w:rsidRDefault="00084C93" w:rsidP="00084C93">
      <w:pPr>
        <w:spacing w:before="240" w:line="360" w:lineRule="auto"/>
        <w:rPr>
          <w:lang w:val="en-US"/>
        </w:rPr>
      </w:pPr>
      <w:r w:rsidRPr="00084C93">
        <w:rPr>
          <w:lang w:val="en-US"/>
        </w:rPr>
        <w:t xml:space="preserve">With low power consumption of only 9 W, the platform is highly efficient and enables a completely </w:t>
      </w:r>
      <w:proofErr w:type="spellStart"/>
      <w:r w:rsidRPr="00084C93">
        <w:rPr>
          <w:lang w:val="en-US"/>
        </w:rPr>
        <w:t>fanless</w:t>
      </w:r>
      <w:proofErr w:type="spellEnd"/>
      <w:r w:rsidRPr="00084C93">
        <w:rPr>
          <w:lang w:val="en-US"/>
        </w:rPr>
        <w:t>, passively cooled design - eliminating vibration, reducing maintenance, and ensuring stable operation, particularly in cleanroom environments. Power-over-CXP reduces system complexity by eliminating external power supplies and cutting cabling effort. Attractive pricing in combination with Allied Vision’s frame grabbers provides additional value and simplifies complete system design.</w:t>
      </w:r>
    </w:p>
    <w:p w14:paraId="22EF9FD8" w14:textId="02DF51A0" w:rsidR="00084C93" w:rsidRDefault="00084C93" w:rsidP="00084C93">
      <w:pPr>
        <w:spacing w:before="240" w:line="360" w:lineRule="auto"/>
        <w:rPr>
          <w:lang w:val="en-US"/>
        </w:rPr>
      </w:pPr>
      <w:r w:rsidRPr="00084C93">
        <w:rPr>
          <w:b/>
          <w:bCs/>
          <w:lang w:val="en-US"/>
        </w:rPr>
        <w:lastRenderedPageBreak/>
        <w:t>Designed for Electronics, Metrology, and Life-Science Vision Tasks</w:t>
      </w:r>
      <w:r>
        <w:rPr>
          <w:b/>
          <w:bCs/>
          <w:lang w:val="en-US"/>
        </w:rPr>
        <w:br/>
      </w:r>
      <w:r w:rsidRPr="00084C93">
        <w:rPr>
          <w:lang w:val="en-US"/>
        </w:rPr>
        <w:t xml:space="preserve">The FXO cameras are engineered for applications where fine details, high tact rates, and tight installation spaces come together. In electronics and semiconductor production, they are ideally suited for 2D/3D Automated Optical Inspection (AOI), semiconductor assembly verification, SMT pick-and-place alignment, and high-resolution PCB inspection. They also enable </w:t>
      </w:r>
      <w:r w:rsidR="00071D89">
        <w:rPr>
          <w:lang w:val="en-US"/>
        </w:rPr>
        <w:t xml:space="preserve">fast and </w:t>
      </w:r>
      <w:r w:rsidRPr="00084C93">
        <w:rPr>
          <w:lang w:val="en-US"/>
        </w:rPr>
        <w:t xml:space="preserve">precise 3D laser triangulation and structured light imaging for detailed surface and shape analysis. In automotive and industrial metrology, the cameras support 2D/3D material inspection, as well as high-precision measurement of strain, deformation, and displacement, and are excellent for particle image velocimetry. Their compact, </w:t>
      </w:r>
      <w:proofErr w:type="spellStart"/>
      <w:r w:rsidRPr="00084C93">
        <w:rPr>
          <w:lang w:val="en-US"/>
        </w:rPr>
        <w:t>fanless</w:t>
      </w:r>
      <w:proofErr w:type="spellEnd"/>
      <w:r w:rsidRPr="00084C93">
        <w:rPr>
          <w:lang w:val="en-US"/>
        </w:rPr>
        <w:t>, and power-efficient design also makes them an outstanding choice for medical and pharmaceutical imaging systems, where reliability, cleanliness, and low vibration are essential.</w:t>
      </w:r>
    </w:p>
    <w:p w14:paraId="5191AB76" w14:textId="6E6441D7" w:rsidR="003579FD" w:rsidRPr="00A56E95" w:rsidRDefault="003579FD" w:rsidP="00A56E95">
      <w:pPr>
        <w:spacing w:after="0" w:line="360" w:lineRule="auto"/>
        <w:rPr>
          <w:b/>
          <w:bCs/>
          <w:lang w:val="en-US"/>
        </w:rPr>
      </w:pPr>
      <w:r w:rsidRPr="003579FD">
        <w:rPr>
          <w:b/>
          <w:bCs/>
          <w:lang w:val="en-US"/>
        </w:rPr>
        <w:t>FXO CXP (4 Connections) Lineup: Model Overview and Technical Highlights</w:t>
      </w:r>
      <w:r w:rsidR="00A56E95">
        <w:rPr>
          <w:b/>
          <w:bCs/>
          <w:lang w:val="en-US"/>
        </w:rPr>
        <w:br/>
      </w:r>
      <w:r w:rsidRPr="003579FD">
        <w:rPr>
          <w:lang w:val="en-US"/>
        </w:rPr>
        <w:t>The FXO CXP (4 Connections) series debuts with two models:</w:t>
      </w:r>
      <w:r w:rsidR="00DB4798">
        <w:rPr>
          <w:lang w:val="en-US"/>
        </w:rPr>
        <w:br/>
      </w:r>
      <w:r w:rsidRPr="003579FD">
        <w:rPr>
          <w:b/>
          <w:bCs/>
          <w:lang w:val="en-US"/>
        </w:rPr>
        <w:t>fxo935CX12-4C / fxo935MX12-4C</w:t>
      </w:r>
      <w:r w:rsidR="000B2B0A">
        <w:rPr>
          <w:b/>
          <w:bCs/>
          <w:lang w:val="en-US"/>
        </w:rPr>
        <w:t>:</w:t>
      </w:r>
    </w:p>
    <w:p w14:paraId="5C6BAAC7" w14:textId="78565FFE" w:rsidR="003579FD" w:rsidRPr="003579FD" w:rsidRDefault="003579FD" w:rsidP="00DB4798">
      <w:pPr>
        <w:pStyle w:val="Listenabsatz"/>
        <w:numPr>
          <w:ilvl w:val="0"/>
          <w:numId w:val="18"/>
        </w:numPr>
        <w:spacing w:after="0" w:line="360" w:lineRule="auto"/>
        <w:rPr>
          <w:lang w:val="en-US"/>
        </w:rPr>
      </w:pPr>
      <w:r w:rsidRPr="003579FD">
        <w:rPr>
          <w:lang w:val="en-US"/>
        </w:rPr>
        <w:t>Resolution: 24.</w:t>
      </w:r>
      <w:r w:rsidR="004C6006">
        <w:rPr>
          <w:lang w:val="en-US"/>
        </w:rPr>
        <w:t>6</w:t>
      </w:r>
      <w:r w:rsidRPr="003579FD">
        <w:rPr>
          <w:lang w:val="en-US"/>
        </w:rPr>
        <w:t xml:space="preserve"> MP (5,3</w:t>
      </w:r>
      <w:r w:rsidR="00B055AC">
        <w:rPr>
          <w:lang w:val="en-US"/>
        </w:rPr>
        <w:t>28</w:t>
      </w:r>
      <w:r w:rsidRPr="003579FD">
        <w:rPr>
          <w:lang w:val="en-US"/>
        </w:rPr>
        <w:t xml:space="preserve"> × 4,608)</w:t>
      </w:r>
    </w:p>
    <w:p w14:paraId="29837720" w14:textId="77777777" w:rsidR="003579FD" w:rsidRPr="003579FD" w:rsidRDefault="003579FD" w:rsidP="003579FD">
      <w:pPr>
        <w:pStyle w:val="Listenabsatz"/>
        <w:numPr>
          <w:ilvl w:val="0"/>
          <w:numId w:val="18"/>
        </w:numPr>
        <w:spacing w:before="240" w:line="360" w:lineRule="auto"/>
        <w:rPr>
          <w:lang w:val="en-US"/>
        </w:rPr>
      </w:pPr>
      <w:r w:rsidRPr="003579FD">
        <w:rPr>
          <w:lang w:val="en-US"/>
        </w:rPr>
        <w:t>Sensor: Sony IMX935, BSI global shutter (Type 1.2, 19.3 mm diagonal)</w:t>
      </w:r>
    </w:p>
    <w:p w14:paraId="337DD081" w14:textId="77777777" w:rsidR="003579FD" w:rsidRPr="003579FD" w:rsidRDefault="003579FD" w:rsidP="000B2B0A">
      <w:pPr>
        <w:pStyle w:val="Listenabsatz"/>
        <w:numPr>
          <w:ilvl w:val="0"/>
          <w:numId w:val="18"/>
        </w:numPr>
        <w:spacing w:after="0" w:line="360" w:lineRule="auto"/>
        <w:rPr>
          <w:lang w:val="en-US"/>
        </w:rPr>
      </w:pPr>
      <w:r w:rsidRPr="003579FD">
        <w:rPr>
          <w:lang w:val="en-US"/>
        </w:rPr>
        <w:t xml:space="preserve">Frame rate: up to 192 </w:t>
      </w:r>
      <w:proofErr w:type="gramStart"/>
      <w:r w:rsidRPr="003579FD">
        <w:rPr>
          <w:lang w:val="en-US"/>
        </w:rPr>
        <w:t xml:space="preserve">fps @ </w:t>
      </w:r>
      <w:proofErr w:type="gramEnd"/>
      <w:r w:rsidRPr="003579FD">
        <w:rPr>
          <w:lang w:val="en-US"/>
        </w:rPr>
        <w:t>8-bit</w:t>
      </w:r>
    </w:p>
    <w:p w14:paraId="7CB4C272" w14:textId="283EA3E9" w:rsidR="003579FD" w:rsidRPr="003579FD" w:rsidRDefault="003579FD" w:rsidP="000B2B0A">
      <w:pPr>
        <w:spacing w:after="0" w:line="360" w:lineRule="auto"/>
        <w:rPr>
          <w:b/>
          <w:bCs/>
          <w:lang w:val="en-US"/>
        </w:rPr>
      </w:pPr>
      <w:r w:rsidRPr="003579FD">
        <w:rPr>
          <w:b/>
          <w:bCs/>
          <w:lang w:val="en-US"/>
        </w:rPr>
        <w:t>fxo936CX12-4C / fxo936MX12-4C</w:t>
      </w:r>
      <w:r w:rsidR="000B2B0A">
        <w:rPr>
          <w:b/>
          <w:bCs/>
          <w:lang w:val="en-US"/>
        </w:rPr>
        <w:t>:</w:t>
      </w:r>
    </w:p>
    <w:p w14:paraId="3D948A99" w14:textId="3F220141" w:rsidR="003579FD" w:rsidRPr="003579FD" w:rsidRDefault="003579FD" w:rsidP="000B2B0A">
      <w:pPr>
        <w:pStyle w:val="Listenabsatz"/>
        <w:numPr>
          <w:ilvl w:val="0"/>
          <w:numId w:val="18"/>
        </w:numPr>
        <w:spacing w:after="0" w:line="360" w:lineRule="auto"/>
        <w:rPr>
          <w:lang w:val="en-US"/>
        </w:rPr>
      </w:pPr>
      <w:r w:rsidRPr="003579FD">
        <w:rPr>
          <w:lang w:val="en-US"/>
        </w:rPr>
        <w:t>Resolution: 12.</w:t>
      </w:r>
      <w:r w:rsidR="004C6006">
        <w:rPr>
          <w:lang w:val="en-US"/>
        </w:rPr>
        <w:t>4</w:t>
      </w:r>
      <w:r w:rsidRPr="003579FD">
        <w:rPr>
          <w:lang w:val="en-US"/>
        </w:rPr>
        <w:t xml:space="preserve"> MP (4,</w:t>
      </w:r>
      <w:r w:rsidR="000677FA">
        <w:rPr>
          <w:lang w:val="en-US"/>
        </w:rPr>
        <w:t>128</w:t>
      </w:r>
      <w:r w:rsidRPr="003579FD">
        <w:rPr>
          <w:lang w:val="en-US"/>
        </w:rPr>
        <w:t xml:space="preserve"> × 3,00</w:t>
      </w:r>
      <w:r w:rsidR="000677FA">
        <w:rPr>
          <w:lang w:val="en-US"/>
        </w:rPr>
        <w:t>8</w:t>
      </w:r>
      <w:r w:rsidRPr="003579FD">
        <w:rPr>
          <w:lang w:val="en-US"/>
        </w:rPr>
        <w:t>)</w:t>
      </w:r>
    </w:p>
    <w:p w14:paraId="0695DABD" w14:textId="77777777" w:rsidR="003579FD" w:rsidRPr="003579FD" w:rsidRDefault="003579FD" w:rsidP="000B2B0A">
      <w:pPr>
        <w:pStyle w:val="Listenabsatz"/>
        <w:numPr>
          <w:ilvl w:val="0"/>
          <w:numId w:val="18"/>
        </w:numPr>
        <w:spacing w:after="0" w:line="360" w:lineRule="auto"/>
        <w:rPr>
          <w:lang w:val="en-US"/>
        </w:rPr>
      </w:pPr>
      <w:r w:rsidRPr="003579FD">
        <w:rPr>
          <w:lang w:val="en-US"/>
        </w:rPr>
        <w:t>Sensor: Sony IMX936, BSI global shutter (Type 1/1.1, 14 mm diagonal)</w:t>
      </w:r>
    </w:p>
    <w:p w14:paraId="04887C1B" w14:textId="76E49557" w:rsidR="003579FD" w:rsidRPr="000B2B0A" w:rsidRDefault="003579FD" w:rsidP="000B2B0A">
      <w:pPr>
        <w:pStyle w:val="Listenabsatz"/>
        <w:numPr>
          <w:ilvl w:val="0"/>
          <w:numId w:val="18"/>
        </w:numPr>
        <w:spacing w:after="0" w:line="360" w:lineRule="auto"/>
        <w:rPr>
          <w:lang w:val="en-US"/>
        </w:rPr>
      </w:pPr>
      <w:r w:rsidRPr="003579FD">
        <w:rPr>
          <w:lang w:val="en-US"/>
        </w:rPr>
        <w:t xml:space="preserve">Frame rate: up to 339 </w:t>
      </w:r>
      <w:proofErr w:type="gramStart"/>
      <w:r w:rsidRPr="003579FD">
        <w:rPr>
          <w:lang w:val="en-US"/>
        </w:rPr>
        <w:t xml:space="preserve">fps @ </w:t>
      </w:r>
      <w:proofErr w:type="gramEnd"/>
      <w:r w:rsidRPr="003579FD">
        <w:rPr>
          <w:lang w:val="en-US"/>
        </w:rPr>
        <w:t>8-bit</w:t>
      </w:r>
    </w:p>
    <w:p w14:paraId="1F4BFF97" w14:textId="77777777" w:rsidR="000B2B0A" w:rsidRDefault="000B2B0A" w:rsidP="000B2B0A">
      <w:pPr>
        <w:spacing w:after="0" w:line="360" w:lineRule="auto"/>
        <w:rPr>
          <w:lang w:val="en-US"/>
        </w:rPr>
      </w:pPr>
    </w:p>
    <w:p w14:paraId="030DC2F9" w14:textId="6C424EE7" w:rsidR="003579FD" w:rsidRPr="003579FD" w:rsidRDefault="003579FD" w:rsidP="000B2B0A">
      <w:pPr>
        <w:spacing w:after="0" w:line="360" w:lineRule="auto"/>
        <w:rPr>
          <w:lang w:val="en-US"/>
        </w:rPr>
      </w:pPr>
      <w:r w:rsidRPr="003579FD">
        <w:rPr>
          <w:lang w:val="en-US"/>
        </w:rPr>
        <w:t>Both models share the same ultra-slim mechanical platform with dimensions of 50 × 50 × 19 mm (Flat Front) or 50 × 50 × 3</w:t>
      </w:r>
      <w:r w:rsidR="0085074E">
        <w:rPr>
          <w:lang w:val="en-US"/>
        </w:rPr>
        <w:t>4</w:t>
      </w:r>
      <w:r w:rsidRPr="003579FD">
        <w:rPr>
          <w:lang w:val="en-US"/>
        </w:rPr>
        <w:t xml:space="preserve"> mm (C-Mount), and feature:</w:t>
      </w:r>
    </w:p>
    <w:p w14:paraId="41FD6F8C" w14:textId="77777777" w:rsidR="003579FD" w:rsidRPr="000B2B0A" w:rsidRDefault="003579FD" w:rsidP="000B2B0A">
      <w:pPr>
        <w:pStyle w:val="Listenabsatz"/>
        <w:numPr>
          <w:ilvl w:val="0"/>
          <w:numId w:val="19"/>
        </w:numPr>
        <w:spacing w:after="0" w:line="360" w:lineRule="auto"/>
        <w:rPr>
          <w:lang w:val="en-US"/>
        </w:rPr>
      </w:pPr>
      <w:r w:rsidRPr="000B2B0A">
        <w:rPr>
          <w:lang w:val="en-US"/>
        </w:rPr>
        <w:t>Interface: CoaXPress 2.0 (CXP-12), 4 connections (up to 50 Gbit/s)</w:t>
      </w:r>
    </w:p>
    <w:p w14:paraId="32AD2455" w14:textId="77777777" w:rsidR="003579FD" w:rsidRPr="000B2B0A" w:rsidRDefault="003579FD" w:rsidP="000B2B0A">
      <w:pPr>
        <w:pStyle w:val="Listenabsatz"/>
        <w:numPr>
          <w:ilvl w:val="0"/>
          <w:numId w:val="19"/>
        </w:numPr>
        <w:spacing w:before="240" w:line="360" w:lineRule="auto"/>
        <w:rPr>
          <w:lang w:val="en-US"/>
        </w:rPr>
      </w:pPr>
      <w:r w:rsidRPr="000B2B0A">
        <w:rPr>
          <w:lang w:val="en-US"/>
        </w:rPr>
        <w:t>Power: Power-over-CXP with 9 W power consumption</w:t>
      </w:r>
    </w:p>
    <w:p w14:paraId="37578C86" w14:textId="77777777" w:rsidR="003579FD" w:rsidRPr="000B2B0A" w:rsidRDefault="003579FD" w:rsidP="000B2B0A">
      <w:pPr>
        <w:pStyle w:val="Listenabsatz"/>
        <w:numPr>
          <w:ilvl w:val="0"/>
          <w:numId w:val="19"/>
        </w:numPr>
        <w:spacing w:before="240" w:line="360" w:lineRule="auto"/>
        <w:rPr>
          <w:lang w:val="en-US"/>
        </w:rPr>
      </w:pPr>
      <w:r w:rsidRPr="000B2B0A">
        <w:rPr>
          <w:lang w:val="en-US"/>
        </w:rPr>
        <w:t xml:space="preserve">Cooling: Passive, </w:t>
      </w:r>
      <w:proofErr w:type="spellStart"/>
      <w:r w:rsidRPr="000B2B0A">
        <w:rPr>
          <w:lang w:val="en-US"/>
        </w:rPr>
        <w:t>fanless</w:t>
      </w:r>
      <w:proofErr w:type="spellEnd"/>
      <w:r w:rsidRPr="000B2B0A">
        <w:rPr>
          <w:lang w:val="en-US"/>
        </w:rPr>
        <w:t xml:space="preserve"> cooling for vibration-free operation</w:t>
      </w:r>
    </w:p>
    <w:p w14:paraId="34B6BAA3" w14:textId="77777777" w:rsidR="003579FD" w:rsidRPr="000B2B0A" w:rsidRDefault="003579FD" w:rsidP="000B2B0A">
      <w:pPr>
        <w:pStyle w:val="Listenabsatz"/>
        <w:numPr>
          <w:ilvl w:val="0"/>
          <w:numId w:val="19"/>
        </w:numPr>
        <w:spacing w:before="240" w:line="360" w:lineRule="auto"/>
        <w:rPr>
          <w:lang w:val="en-US"/>
        </w:rPr>
      </w:pPr>
      <w:r w:rsidRPr="000B2B0A">
        <w:rPr>
          <w:lang w:val="en-US"/>
        </w:rPr>
        <w:t>Image formats: Monochrome and color variants</w:t>
      </w:r>
    </w:p>
    <w:p w14:paraId="6122BD67" w14:textId="77777777" w:rsidR="003579FD" w:rsidRPr="000B2B0A" w:rsidRDefault="003579FD" w:rsidP="000B2B0A">
      <w:pPr>
        <w:pStyle w:val="Listenabsatz"/>
        <w:numPr>
          <w:ilvl w:val="0"/>
          <w:numId w:val="19"/>
        </w:numPr>
        <w:spacing w:before="240" w:line="360" w:lineRule="auto"/>
        <w:rPr>
          <w:lang w:val="en-US"/>
        </w:rPr>
      </w:pPr>
      <w:r w:rsidRPr="000B2B0A">
        <w:rPr>
          <w:lang w:val="en-US"/>
        </w:rPr>
        <w:t>Lens mounts: Modular concept with Flat Front and C-Mount options</w:t>
      </w:r>
    </w:p>
    <w:p w14:paraId="0CC90F7C" w14:textId="77777777" w:rsidR="003579FD" w:rsidRPr="000B2B0A" w:rsidRDefault="003579FD" w:rsidP="000B2B0A">
      <w:pPr>
        <w:pStyle w:val="Listenabsatz"/>
        <w:numPr>
          <w:ilvl w:val="0"/>
          <w:numId w:val="19"/>
        </w:numPr>
        <w:spacing w:before="240" w:line="360" w:lineRule="auto"/>
        <w:rPr>
          <w:lang w:val="en-US"/>
        </w:rPr>
      </w:pPr>
      <w:r w:rsidRPr="000B2B0A">
        <w:rPr>
          <w:lang w:val="en-US"/>
        </w:rPr>
        <w:t>Operating temperature: -10°C to +60°C with full 4-channel CXP-12 performance</w:t>
      </w:r>
    </w:p>
    <w:p w14:paraId="64C2A3AC" w14:textId="1863AD37" w:rsidR="00084C93" w:rsidRPr="003579FD" w:rsidRDefault="003579FD" w:rsidP="003579FD">
      <w:pPr>
        <w:spacing w:before="240" w:line="360" w:lineRule="auto"/>
        <w:rPr>
          <w:lang w:val="en-US"/>
        </w:rPr>
      </w:pPr>
      <w:r w:rsidRPr="003579FD">
        <w:rPr>
          <w:lang w:val="en-US"/>
        </w:rPr>
        <w:lastRenderedPageBreak/>
        <w:t xml:space="preserve">With their combination of ultra-compact 50 × 50 mm footprint, advanced Sony </w:t>
      </w:r>
      <w:proofErr w:type="spellStart"/>
      <w:r w:rsidRPr="003579FD">
        <w:rPr>
          <w:lang w:val="en-US"/>
        </w:rPr>
        <w:t>Pregius</w:t>
      </w:r>
      <w:proofErr w:type="spellEnd"/>
      <w:r w:rsidRPr="003579FD">
        <w:rPr>
          <w:lang w:val="en-US"/>
        </w:rPr>
        <w:t xml:space="preserve"> S™ imaging performance, high efficiency, and flexible modular mounts, Allied Vision’s FXO CXP (4 Connections) models fxo935CX12-4C and fxo936CX12-4C set a new standard for compact, high-end machine vision cameras.</w:t>
      </w:r>
    </w:p>
    <w:p w14:paraId="5D694E56" w14:textId="77777777" w:rsidR="007312E9" w:rsidRPr="007312E9" w:rsidRDefault="007312E9" w:rsidP="007312E9">
      <w:pPr>
        <w:jc w:val="both"/>
        <w:rPr>
          <w:rFonts w:eastAsia="Calibri" w:cstheme="minorHAnsi"/>
          <w:b/>
          <w:bCs/>
          <w:szCs w:val="24"/>
        </w:rPr>
      </w:pPr>
      <w:r w:rsidRPr="007312E9">
        <w:rPr>
          <w:rFonts w:eastAsia="Calibri" w:cstheme="minorHAnsi"/>
          <w:b/>
          <w:bCs/>
          <w:szCs w:val="24"/>
        </w:rPr>
        <w:t xml:space="preserve">Models at a </w:t>
      </w:r>
      <w:proofErr w:type="spellStart"/>
      <w:r w:rsidRPr="007312E9">
        <w:rPr>
          <w:rFonts w:eastAsia="Calibri" w:cstheme="minorHAnsi"/>
          <w:b/>
          <w:bCs/>
          <w:szCs w:val="24"/>
        </w:rPr>
        <w:t>glance</w:t>
      </w:r>
      <w:proofErr w:type="spellEnd"/>
    </w:p>
    <w:tbl>
      <w:tblPr>
        <w:tblStyle w:val="Tabellenraster"/>
        <w:tblW w:w="0" w:type="auto"/>
        <w:tblLook w:val="04A0" w:firstRow="1" w:lastRow="0" w:firstColumn="1" w:lastColumn="0" w:noHBand="0" w:noVBand="1"/>
      </w:tblPr>
      <w:tblGrid>
        <w:gridCol w:w="2364"/>
        <w:gridCol w:w="3303"/>
        <w:gridCol w:w="3160"/>
      </w:tblGrid>
      <w:tr w:rsidR="007312E9" w:rsidRPr="007312E9" w14:paraId="5E519D00" w14:textId="77777777" w:rsidTr="003C415E">
        <w:tc>
          <w:tcPr>
            <w:tcW w:w="2405" w:type="dxa"/>
          </w:tcPr>
          <w:p w14:paraId="2BEF2883" w14:textId="77777777" w:rsidR="007312E9" w:rsidRPr="007312E9" w:rsidRDefault="007312E9" w:rsidP="003C415E">
            <w:pPr>
              <w:jc w:val="both"/>
              <w:rPr>
                <w:rFonts w:eastAsia="Calibri" w:cstheme="minorHAnsi"/>
                <w:b/>
                <w:bCs/>
                <w:szCs w:val="24"/>
              </w:rPr>
            </w:pPr>
            <w:r w:rsidRPr="007312E9">
              <w:rPr>
                <w:rFonts w:eastAsia="Calibri" w:cstheme="minorHAnsi"/>
                <w:b/>
                <w:bCs/>
                <w:szCs w:val="24"/>
              </w:rPr>
              <w:t>Model</w:t>
            </w:r>
          </w:p>
        </w:tc>
        <w:tc>
          <w:tcPr>
            <w:tcW w:w="3402" w:type="dxa"/>
          </w:tcPr>
          <w:p w14:paraId="10F1F951" w14:textId="77777777" w:rsidR="007312E9" w:rsidRPr="007312E9" w:rsidRDefault="007312E9" w:rsidP="00F43873">
            <w:pPr>
              <w:jc w:val="center"/>
              <w:rPr>
                <w:rFonts w:eastAsia="Calibri" w:cstheme="minorHAnsi"/>
                <w:b/>
                <w:bCs/>
                <w:szCs w:val="24"/>
              </w:rPr>
            </w:pPr>
            <w:r w:rsidRPr="007312E9">
              <w:rPr>
                <w:rFonts w:eastAsia="Calibri" w:cstheme="minorHAnsi"/>
                <w:b/>
                <w:bCs/>
                <w:szCs w:val="24"/>
                <w:lang w:val="en-US"/>
              </w:rPr>
              <w:t>fxo935x</w:t>
            </w:r>
            <w:r w:rsidRPr="007312E9">
              <w:rPr>
                <w:rFonts w:eastAsia="Calibri" w:cstheme="minorHAnsi"/>
                <w:b/>
                <w:bCs/>
                <w:szCs w:val="24"/>
              </w:rPr>
              <w:t xml:space="preserve"> </w:t>
            </w:r>
            <w:r w:rsidRPr="007312E9">
              <w:rPr>
                <w:rFonts w:eastAsia="Calibri" w:cstheme="minorHAnsi"/>
                <w:b/>
                <w:bCs/>
                <w:szCs w:val="24"/>
                <w:lang w:val="en-US"/>
              </w:rPr>
              <w:t>CX12-4C</w:t>
            </w:r>
          </w:p>
        </w:tc>
        <w:tc>
          <w:tcPr>
            <w:tcW w:w="3255" w:type="dxa"/>
          </w:tcPr>
          <w:p w14:paraId="2DF65618" w14:textId="77777777" w:rsidR="007312E9" w:rsidRPr="007312E9" w:rsidRDefault="007312E9" w:rsidP="00F43873">
            <w:pPr>
              <w:jc w:val="center"/>
              <w:rPr>
                <w:rFonts w:eastAsia="Calibri" w:cstheme="minorHAnsi"/>
                <w:b/>
                <w:bCs/>
                <w:szCs w:val="24"/>
              </w:rPr>
            </w:pPr>
            <w:r w:rsidRPr="007312E9">
              <w:rPr>
                <w:rFonts w:eastAsia="Calibri" w:cstheme="minorHAnsi"/>
                <w:b/>
                <w:bCs/>
                <w:szCs w:val="24"/>
              </w:rPr>
              <w:t>fxo936x CX12-4C</w:t>
            </w:r>
          </w:p>
        </w:tc>
      </w:tr>
      <w:tr w:rsidR="007312E9" w:rsidRPr="007312E9" w14:paraId="73648DF8" w14:textId="77777777" w:rsidTr="003C415E">
        <w:tc>
          <w:tcPr>
            <w:tcW w:w="2405" w:type="dxa"/>
          </w:tcPr>
          <w:p w14:paraId="7C00F15F" w14:textId="77777777" w:rsidR="007312E9" w:rsidRPr="007312E9" w:rsidRDefault="007312E9" w:rsidP="003C415E">
            <w:pPr>
              <w:jc w:val="both"/>
              <w:rPr>
                <w:rFonts w:eastAsia="Calibri" w:cstheme="minorHAnsi"/>
                <w:szCs w:val="24"/>
              </w:rPr>
            </w:pPr>
            <w:r w:rsidRPr="007312E9">
              <w:rPr>
                <w:rFonts w:eastAsia="Calibri" w:cstheme="minorHAnsi"/>
                <w:szCs w:val="24"/>
                <w:lang w:val="en-US"/>
              </w:rPr>
              <w:t>Resolution</w:t>
            </w:r>
          </w:p>
        </w:tc>
        <w:tc>
          <w:tcPr>
            <w:tcW w:w="3402" w:type="dxa"/>
          </w:tcPr>
          <w:p w14:paraId="4B38CAB0" w14:textId="10421D3A"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5,3</w:t>
            </w:r>
            <w:r w:rsidR="00B018D5">
              <w:rPr>
                <w:rFonts w:eastAsia="Calibri" w:cstheme="minorHAnsi"/>
                <w:szCs w:val="24"/>
                <w:lang w:val="en-US"/>
              </w:rPr>
              <w:t>28</w:t>
            </w:r>
            <w:r w:rsidRPr="007312E9">
              <w:rPr>
                <w:rFonts w:eastAsia="Calibri" w:cstheme="minorHAnsi"/>
                <w:szCs w:val="24"/>
                <w:lang w:val="en-US"/>
              </w:rPr>
              <w:t>(H) × 4,608 (V)</w:t>
            </w:r>
          </w:p>
          <w:p w14:paraId="5CC4A178" w14:textId="3AAB92CE" w:rsidR="007312E9" w:rsidRPr="007312E9" w:rsidRDefault="007312E9" w:rsidP="007312E9">
            <w:pPr>
              <w:jc w:val="center"/>
              <w:rPr>
                <w:rFonts w:eastAsia="Calibri" w:cstheme="minorHAnsi"/>
                <w:szCs w:val="24"/>
              </w:rPr>
            </w:pPr>
            <w:r w:rsidRPr="007312E9">
              <w:rPr>
                <w:rFonts w:eastAsia="Calibri" w:cstheme="minorHAnsi"/>
                <w:szCs w:val="24"/>
                <w:lang w:val="en-US"/>
              </w:rPr>
              <w:t>24.</w:t>
            </w:r>
            <w:r w:rsidR="000D16A1">
              <w:rPr>
                <w:rFonts w:eastAsia="Calibri" w:cstheme="minorHAnsi"/>
                <w:szCs w:val="24"/>
                <w:lang w:val="en-US"/>
              </w:rPr>
              <w:t>6</w:t>
            </w:r>
            <w:r w:rsidRPr="007312E9">
              <w:rPr>
                <w:rFonts w:eastAsia="Calibri" w:cstheme="minorHAnsi"/>
                <w:szCs w:val="24"/>
                <w:lang w:val="en-US"/>
              </w:rPr>
              <w:t xml:space="preserve"> MP</w:t>
            </w:r>
          </w:p>
        </w:tc>
        <w:tc>
          <w:tcPr>
            <w:tcW w:w="3255" w:type="dxa"/>
          </w:tcPr>
          <w:p w14:paraId="7E736922" w14:textId="2EA4BE1A"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4,</w:t>
            </w:r>
            <w:r w:rsidR="001257B0">
              <w:rPr>
                <w:rFonts w:eastAsia="Calibri" w:cstheme="minorHAnsi"/>
                <w:szCs w:val="24"/>
                <w:lang w:val="en-US"/>
              </w:rPr>
              <w:t>128</w:t>
            </w:r>
            <w:r w:rsidRPr="007312E9">
              <w:rPr>
                <w:rFonts w:eastAsia="Calibri" w:cstheme="minorHAnsi"/>
                <w:szCs w:val="24"/>
                <w:lang w:val="en-US"/>
              </w:rPr>
              <w:t xml:space="preserve"> (H) × 3,00</w:t>
            </w:r>
            <w:r w:rsidR="001257B0">
              <w:rPr>
                <w:rFonts w:eastAsia="Calibri" w:cstheme="minorHAnsi"/>
                <w:szCs w:val="24"/>
                <w:lang w:val="en-US"/>
              </w:rPr>
              <w:t>8</w:t>
            </w:r>
            <w:r w:rsidRPr="007312E9">
              <w:rPr>
                <w:rFonts w:eastAsia="Calibri" w:cstheme="minorHAnsi"/>
                <w:szCs w:val="24"/>
                <w:lang w:val="en-US"/>
              </w:rPr>
              <w:t xml:space="preserve"> (V)</w:t>
            </w:r>
            <w:r w:rsidR="00DB397D">
              <w:t xml:space="preserve"> </w:t>
            </w:r>
          </w:p>
          <w:p w14:paraId="2C9536D0" w14:textId="5B00C0C5" w:rsidR="007312E9" w:rsidRPr="007312E9" w:rsidRDefault="007312E9" w:rsidP="007312E9">
            <w:pPr>
              <w:jc w:val="center"/>
              <w:rPr>
                <w:rFonts w:eastAsia="Calibri" w:cstheme="minorHAnsi"/>
                <w:szCs w:val="24"/>
              </w:rPr>
            </w:pPr>
            <w:r w:rsidRPr="007312E9">
              <w:rPr>
                <w:rFonts w:eastAsia="Calibri" w:cstheme="minorHAnsi"/>
                <w:szCs w:val="24"/>
                <w:lang w:val="en-US"/>
              </w:rPr>
              <w:t>12.</w:t>
            </w:r>
            <w:r w:rsidR="000D16A1">
              <w:rPr>
                <w:rFonts w:eastAsia="Calibri" w:cstheme="minorHAnsi"/>
                <w:szCs w:val="24"/>
                <w:lang w:val="en-US"/>
              </w:rPr>
              <w:t>4</w:t>
            </w:r>
            <w:r w:rsidRPr="007312E9">
              <w:rPr>
                <w:rFonts w:eastAsia="Calibri" w:cstheme="minorHAnsi"/>
                <w:szCs w:val="24"/>
                <w:lang w:val="en-US"/>
              </w:rPr>
              <w:t xml:space="preserve"> MP</w:t>
            </w:r>
          </w:p>
        </w:tc>
      </w:tr>
      <w:tr w:rsidR="007312E9" w:rsidRPr="007312E9" w14:paraId="1E51BB3A" w14:textId="77777777" w:rsidTr="003C415E">
        <w:tc>
          <w:tcPr>
            <w:tcW w:w="2405" w:type="dxa"/>
          </w:tcPr>
          <w:p w14:paraId="73A75D13" w14:textId="77777777" w:rsidR="007312E9" w:rsidRPr="007312E9" w:rsidRDefault="007312E9" w:rsidP="003C415E">
            <w:pPr>
              <w:jc w:val="both"/>
              <w:rPr>
                <w:rFonts w:eastAsia="Calibri" w:cstheme="minorHAnsi"/>
                <w:szCs w:val="24"/>
              </w:rPr>
            </w:pPr>
            <w:r w:rsidRPr="007312E9">
              <w:rPr>
                <w:rFonts w:eastAsia="Calibri" w:cstheme="minorHAnsi"/>
                <w:szCs w:val="24"/>
                <w:lang w:val="en-US"/>
              </w:rPr>
              <w:t>Diagonal</w:t>
            </w:r>
          </w:p>
        </w:tc>
        <w:tc>
          <w:tcPr>
            <w:tcW w:w="3402" w:type="dxa"/>
          </w:tcPr>
          <w:p w14:paraId="76AA9703"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19.3mm</w:t>
            </w:r>
          </w:p>
          <w:p w14:paraId="09704AB3" w14:textId="77777777" w:rsidR="007312E9" w:rsidRPr="007312E9" w:rsidRDefault="007312E9" w:rsidP="007312E9">
            <w:pPr>
              <w:jc w:val="center"/>
              <w:rPr>
                <w:rFonts w:eastAsia="Calibri" w:cstheme="minorHAnsi"/>
                <w:szCs w:val="24"/>
              </w:rPr>
            </w:pPr>
            <w:r w:rsidRPr="007312E9">
              <w:rPr>
                <w:rFonts w:eastAsia="Calibri" w:cstheme="minorHAnsi"/>
                <w:szCs w:val="24"/>
                <w:lang w:val="en-US"/>
              </w:rPr>
              <w:t>(Type 1.2)</w:t>
            </w:r>
          </w:p>
        </w:tc>
        <w:tc>
          <w:tcPr>
            <w:tcW w:w="3255" w:type="dxa"/>
          </w:tcPr>
          <w:p w14:paraId="33EE6B34"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14mm</w:t>
            </w:r>
          </w:p>
          <w:p w14:paraId="5C9369E1" w14:textId="77777777" w:rsidR="007312E9" w:rsidRPr="007312E9" w:rsidRDefault="007312E9" w:rsidP="007312E9">
            <w:pPr>
              <w:jc w:val="center"/>
              <w:rPr>
                <w:rFonts w:eastAsia="Calibri" w:cstheme="minorHAnsi"/>
                <w:szCs w:val="24"/>
              </w:rPr>
            </w:pPr>
            <w:r w:rsidRPr="007312E9">
              <w:rPr>
                <w:rFonts w:eastAsia="Calibri" w:cstheme="minorHAnsi"/>
                <w:szCs w:val="24"/>
                <w:lang w:val="en-US"/>
              </w:rPr>
              <w:t>(Type 1/1.1)</w:t>
            </w:r>
          </w:p>
        </w:tc>
      </w:tr>
      <w:tr w:rsidR="007312E9" w:rsidRPr="00577667" w14:paraId="20138626" w14:textId="77777777" w:rsidTr="003C415E">
        <w:tc>
          <w:tcPr>
            <w:tcW w:w="2405" w:type="dxa"/>
          </w:tcPr>
          <w:p w14:paraId="4088556B" w14:textId="77777777" w:rsidR="007312E9" w:rsidRPr="007312E9" w:rsidRDefault="007312E9" w:rsidP="003C415E">
            <w:pPr>
              <w:jc w:val="both"/>
              <w:rPr>
                <w:rFonts w:eastAsia="Calibri" w:cstheme="minorHAnsi"/>
                <w:szCs w:val="24"/>
              </w:rPr>
            </w:pPr>
            <w:r w:rsidRPr="007312E9">
              <w:rPr>
                <w:rFonts w:eastAsia="Calibri" w:cstheme="minorHAnsi"/>
                <w:szCs w:val="24"/>
                <w:lang w:val="en-US"/>
              </w:rPr>
              <w:t>Sensor</w:t>
            </w:r>
          </w:p>
        </w:tc>
        <w:tc>
          <w:tcPr>
            <w:tcW w:w="3402" w:type="dxa"/>
          </w:tcPr>
          <w:p w14:paraId="4941D04C"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Sony IMX935</w:t>
            </w:r>
          </w:p>
          <w:p w14:paraId="7CE0D90F"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(BSI Global Shutter)</w:t>
            </w:r>
          </w:p>
        </w:tc>
        <w:tc>
          <w:tcPr>
            <w:tcW w:w="3255" w:type="dxa"/>
          </w:tcPr>
          <w:p w14:paraId="58F41267"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Sony IMX936</w:t>
            </w:r>
          </w:p>
          <w:p w14:paraId="2672E04C"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(BSI Global Shutter)</w:t>
            </w:r>
          </w:p>
        </w:tc>
      </w:tr>
      <w:tr w:rsidR="007312E9" w:rsidRPr="007312E9" w14:paraId="572B7AD3" w14:textId="77777777" w:rsidTr="003C415E">
        <w:tc>
          <w:tcPr>
            <w:tcW w:w="2405" w:type="dxa"/>
          </w:tcPr>
          <w:p w14:paraId="280E1EAC" w14:textId="77777777" w:rsidR="007312E9" w:rsidRPr="007312E9" w:rsidRDefault="007312E9" w:rsidP="003C415E">
            <w:pPr>
              <w:jc w:val="both"/>
              <w:rPr>
                <w:rFonts w:eastAsia="Calibri" w:cstheme="minorHAnsi"/>
                <w:szCs w:val="24"/>
              </w:rPr>
            </w:pPr>
            <w:r w:rsidRPr="007312E9">
              <w:rPr>
                <w:rFonts w:eastAsia="Calibri" w:cstheme="minorHAnsi"/>
                <w:szCs w:val="24"/>
                <w:lang w:val="en-US"/>
              </w:rPr>
              <w:t>Pixel size</w:t>
            </w:r>
          </w:p>
        </w:tc>
        <w:tc>
          <w:tcPr>
            <w:tcW w:w="3402" w:type="dxa"/>
          </w:tcPr>
          <w:p w14:paraId="40BB6F2C" w14:textId="77777777" w:rsidR="007312E9" w:rsidRPr="007312E9" w:rsidRDefault="007312E9" w:rsidP="007312E9">
            <w:pPr>
              <w:jc w:val="center"/>
              <w:rPr>
                <w:rFonts w:eastAsia="Calibri" w:cstheme="minorHAnsi"/>
                <w:szCs w:val="24"/>
              </w:rPr>
            </w:pPr>
            <w:r w:rsidRPr="007312E9">
              <w:rPr>
                <w:rFonts w:eastAsia="Calibri" w:cstheme="minorHAnsi"/>
                <w:szCs w:val="24"/>
                <w:lang w:val="en-US"/>
              </w:rPr>
              <w:t>2.74</w:t>
            </w:r>
            <w:r w:rsidRPr="007312E9">
              <w:rPr>
                <w:rFonts w:eastAsia="Calibri" w:cstheme="minorHAnsi"/>
                <w:szCs w:val="24"/>
              </w:rPr>
              <w:t>μ</w:t>
            </w:r>
            <w:r w:rsidRPr="007312E9">
              <w:rPr>
                <w:rFonts w:eastAsia="Calibri" w:cstheme="minorHAnsi"/>
                <w:szCs w:val="24"/>
                <w:lang w:val="en-US"/>
              </w:rPr>
              <w:t>m</w:t>
            </w:r>
          </w:p>
        </w:tc>
        <w:tc>
          <w:tcPr>
            <w:tcW w:w="3255" w:type="dxa"/>
          </w:tcPr>
          <w:p w14:paraId="71A4B7C8" w14:textId="77777777" w:rsidR="007312E9" w:rsidRPr="007312E9" w:rsidRDefault="007312E9" w:rsidP="007312E9">
            <w:pPr>
              <w:jc w:val="center"/>
              <w:rPr>
                <w:rFonts w:eastAsia="Calibri" w:cstheme="minorHAnsi"/>
                <w:szCs w:val="24"/>
              </w:rPr>
            </w:pPr>
            <w:r w:rsidRPr="007312E9">
              <w:rPr>
                <w:rFonts w:eastAsia="Calibri" w:cstheme="minorHAnsi"/>
                <w:szCs w:val="24"/>
                <w:lang w:val="en-US"/>
              </w:rPr>
              <w:t>2.74</w:t>
            </w:r>
            <w:r w:rsidRPr="007312E9">
              <w:rPr>
                <w:rFonts w:eastAsia="Calibri" w:cstheme="minorHAnsi"/>
                <w:szCs w:val="24"/>
              </w:rPr>
              <w:t>μ</w:t>
            </w:r>
            <w:r w:rsidRPr="007312E9">
              <w:rPr>
                <w:rFonts w:eastAsia="Calibri" w:cstheme="minorHAnsi"/>
                <w:szCs w:val="24"/>
                <w:lang w:val="en-US"/>
              </w:rPr>
              <w:t>m</w:t>
            </w:r>
          </w:p>
        </w:tc>
      </w:tr>
      <w:tr w:rsidR="007312E9" w:rsidRPr="007312E9" w14:paraId="3859A6A0" w14:textId="77777777" w:rsidTr="003C415E">
        <w:tc>
          <w:tcPr>
            <w:tcW w:w="2405" w:type="dxa"/>
          </w:tcPr>
          <w:p w14:paraId="3A13E491" w14:textId="77777777" w:rsidR="007312E9" w:rsidRPr="007312E9" w:rsidRDefault="007312E9" w:rsidP="003C415E">
            <w:pPr>
              <w:jc w:val="both"/>
              <w:rPr>
                <w:rFonts w:eastAsia="Calibri" w:cstheme="minorHAnsi"/>
                <w:szCs w:val="24"/>
              </w:rPr>
            </w:pPr>
            <w:r w:rsidRPr="007312E9">
              <w:rPr>
                <w:rFonts w:eastAsia="Calibri" w:cstheme="minorHAnsi"/>
                <w:szCs w:val="24"/>
                <w:lang w:val="en-US"/>
              </w:rPr>
              <w:t>Interface</w:t>
            </w:r>
          </w:p>
        </w:tc>
        <w:tc>
          <w:tcPr>
            <w:tcW w:w="3402" w:type="dxa"/>
          </w:tcPr>
          <w:p w14:paraId="28346871" w14:textId="77777777" w:rsidR="007312E9" w:rsidRPr="007312E9" w:rsidRDefault="007312E9" w:rsidP="007312E9">
            <w:pPr>
              <w:jc w:val="center"/>
              <w:rPr>
                <w:rFonts w:eastAsia="Calibri" w:cstheme="minorHAnsi"/>
                <w:szCs w:val="24"/>
              </w:rPr>
            </w:pPr>
            <w:r w:rsidRPr="007312E9">
              <w:rPr>
                <w:rFonts w:eastAsia="Calibri" w:cstheme="minorHAnsi"/>
                <w:szCs w:val="24"/>
                <w:lang w:val="en-US"/>
              </w:rPr>
              <w:t>CXP-12, 4 lanes</w:t>
            </w:r>
          </w:p>
        </w:tc>
        <w:tc>
          <w:tcPr>
            <w:tcW w:w="3255" w:type="dxa"/>
          </w:tcPr>
          <w:p w14:paraId="7D9781C0" w14:textId="77777777" w:rsidR="007312E9" w:rsidRPr="007312E9" w:rsidRDefault="007312E9" w:rsidP="007312E9">
            <w:pPr>
              <w:jc w:val="center"/>
              <w:rPr>
                <w:rFonts w:eastAsia="Calibri" w:cstheme="minorHAnsi"/>
                <w:szCs w:val="24"/>
              </w:rPr>
            </w:pPr>
            <w:r w:rsidRPr="007312E9">
              <w:rPr>
                <w:rFonts w:eastAsia="Calibri" w:cstheme="minorHAnsi"/>
                <w:szCs w:val="24"/>
                <w:lang w:val="en-US"/>
              </w:rPr>
              <w:t>CXP-12, 4 lanes</w:t>
            </w:r>
          </w:p>
        </w:tc>
      </w:tr>
      <w:tr w:rsidR="007312E9" w:rsidRPr="007312E9" w14:paraId="2F5BBCFC" w14:textId="77777777" w:rsidTr="003C415E">
        <w:tc>
          <w:tcPr>
            <w:tcW w:w="2405" w:type="dxa"/>
          </w:tcPr>
          <w:p w14:paraId="625A15F9" w14:textId="77777777" w:rsidR="007312E9" w:rsidRPr="007312E9" w:rsidRDefault="007312E9" w:rsidP="003C415E">
            <w:pPr>
              <w:jc w:val="both"/>
              <w:rPr>
                <w:rFonts w:eastAsia="Calibri" w:cstheme="minorHAnsi"/>
                <w:szCs w:val="24"/>
              </w:rPr>
            </w:pPr>
            <w:r w:rsidRPr="007312E9">
              <w:rPr>
                <w:rFonts w:eastAsia="Calibri" w:cstheme="minorHAnsi"/>
                <w:szCs w:val="24"/>
                <w:lang w:val="en-US"/>
              </w:rPr>
              <w:t>Frame rate</w:t>
            </w:r>
          </w:p>
        </w:tc>
        <w:tc>
          <w:tcPr>
            <w:tcW w:w="3402" w:type="dxa"/>
          </w:tcPr>
          <w:p w14:paraId="3509E718" w14:textId="77777777" w:rsidR="007312E9" w:rsidRPr="007312E9" w:rsidRDefault="007312E9" w:rsidP="007312E9">
            <w:pPr>
              <w:jc w:val="center"/>
              <w:rPr>
                <w:rFonts w:eastAsia="Calibri" w:cstheme="minorHAnsi"/>
                <w:szCs w:val="24"/>
              </w:rPr>
            </w:pPr>
            <w:r w:rsidRPr="007312E9">
              <w:rPr>
                <w:rFonts w:eastAsia="Calibri" w:cstheme="minorHAnsi"/>
                <w:szCs w:val="24"/>
                <w:lang w:val="en-US"/>
              </w:rPr>
              <w:t>192</w:t>
            </w:r>
            <w:proofErr w:type="gramStart"/>
            <w:r w:rsidRPr="007312E9">
              <w:rPr>
                <w:rFonts w:eastAsia="Calibri" w:cstheme="minorHAnsi"/>
                <w:szCs w:val="24"/>
                <w:lang w:val="en-US"/>
              </w:rPr>
              <w:t>fps @</w:t>
            </w:r>
            <w:proofErr w:type="gramEnd"/>
            <w:r w:rsidRPr="007312E9">
              <w:rPr>
                <w:rFonts w:eastAsia="Calibri" w:cstheme="minorHAnsi"/>
                <w:szCs w:val="24"/>
                <w:lang w:val="en-US"/>
              </w:rPr>
              <w:t>8Bit</w:t>
            </w:r>
          </w:p>
        </w:tc>
        <w:tc>
          <w:tcPr>
            <w:tcW w:w="3255" w:type="dxa"/>
          </w:tcPr>
          <w:p w14:paraId="57F3644D" w14:textId="3D6C02E1" w:rsidR="007312E9" w:rsidRPr="007312E9" w:rsidRDefault="007312E9" w:rsidP="007312E9">
            <w:pPr>
              <w:jc w:val="center"/>
              <w:rPr>
                <w:rFonts w:eastAsia="Calibri" w:cstheme="minorHAnsi"/>
                <w:szCs w:val="24"/>
              </w:rPr>
            </w:pPr>
            <w:r w:rsidRPr="007312E9">
              <w:rPr>
                <w:rFonts w:eastAsia="Calibri" w:cstheme="minorHAnsi"/>
                <w:szCs w:val="24"/>
                <w:lang w:val="en-US"/>
              </w:rPr>
              <w:t>339</w:t>
            </w:r>
            <w:proofErr w:type="gramStart"/>
            <w:r w:rsidRPr="007312E9">
              <w:rPr>
                <w:rFonts w:eastAsia="Calibri" w:cstheme="minorHAnsi"/>
                <w:szCs w:val="24"/>
                <w:lang w:val="en-US"/>
              </w:rPr>
              <w:t>fps @</w:t>
            </w:r>
            <w:proofErr w:type="gramEnd"/>
            <w:r w:rsidRPr="007312E9">
              <w:rPr>
                <w:rFonts w:eastAsia="Calibri" w:cstheme="minorHAnsi"/>
                <w:szCs w:val="24"/>
                <w:lang w:val="en-US"/>
              </w:rPr>
              <w:t>8Bit</w:t>
            </w:r>
          </w:p>
        </w:tc>
      </w:tr>
      <w:tr w:rsidR="007312E9" w:rsidRPr="00577667" w14:paraId="0AAABBE7" w14:textId="77777777" w:rsidTr="003C415E">
        <w:tc>
          <w:tcPr>
            <w:tcW w:w="2405" w:type="dxa"/>
          </w:tcPr>
          <w:p w14:paraId="6D6DCF4F" w14:textId="77777777" w:rsidR="007312E9" w:rsidRPr="007312E9" w:rsidRDefault="007312E9" w:rsidP="003C415E">
            <w:pPr>
              <w:jc w:val="both"/>
              <w:rPr>
                <w:rFonts w:eastAsia="Calibri" w:cstheme="minorHAnsi"/>
                <w:szCs w:val="24"/>
                <w:lang w:val="en-US"/>
              </w:rPr>
            </w:pPr>
            <w:r w:rsidRPr="007312E9">
              <w:rPr>
                <w:rFonts w:eastAsia="Calibri" w:cstheme="minorHAnsi"/>
                <w:szCs w:val="24"/>
                <w:lang w:val="en-US"/>
              </w:rPr>
              <w:t>Dimensions</w:t>
            </w:r>
          </w:p>
          <w:p w14:paraId="28B6F9A5" w14:textId="77777777" w:rsidR="007312E9" w:rsidRPr="007312E9" w:rsidRDefault="007312E9" w:rsidP="003C415E">
            <w:pPr>
              <w:jc w:val="both"/>
              <w:rPr>
                <w:rFonts w:eastAsia="Calibri" w:cstheme="minorHAnsi"/>
                <w:szCs w:val="24"/>
              </w:rPr>
            </w:pPr>
          </w:p>
        </w:tc>
        <w:tc>
          <w:tcPr>
            <w:tcW w:w="3402" w:type="dxa"/>
          </w:tcPr>
          <w:p w14:paraId="0E93F0CF"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50 × 50 × 19 mm (Flat Front)</w:t>
            </w:r>
          </w:p>
          <w:p w14:paraId="5C89DBB6" w14:textId="55A2DCD9"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 xml:space="preserve">50 × 50 × </w:t>
            </w:r>
            <w:r w:rsidR="00ED5BCA">
              <w:rPr>
                <w:rFonts w:eastAsia="Calibri" w:cstheme="minorHAnsi"/>
                <w:szCs w:val="24"/>
                <w:lang w:val="en-US"/>
              </w:rPr>
              <w:t>34</w:t>
            </w:r>
            <w:r w:rsidRPr="007312E9">
              <w:rPr>
                <w:rFonts w:eastAsia="Calibri" w:cstheme="minorHAnsi"/>
                <w:szCs w:val="24"/>
                <w:lang w:val="en-US"/>
              </w:rPr>
              <w:t xml:space="preserve"> mm (C-Mount)</w:t>
            </w:r>
          </w:p>
        </w:tc>
        <w:tc>
          <w:tcPr>
            <w:tcW w:w="3255" w:type="dxa"/>
          </w:tcPr>
          <w:p w14:paraId="2FBEBCE5"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50 × 50 × 19 mm (Flat Front)</w:t>
            </w:r>
          </w:p>
          <w:p w14:paraId="4361669F" w14:textId="4ABC5ED2"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50 × 50 × 3</w:t>
            </w:r>
            <w:r w:rsidR="00ED5BCA">
              <w:rPr>
                <w:rFonts w:eastAsia="Calibri" w:cstheme="minorHAnsi"/>
                <w:szCs w:val="24"/>
                <w:lang w:val="en-US"/>
              </w:rPr>
              <w:t>4</w:t>
            </w:r>
            <w:r w:rsidRPr="007312E9">
              <w:rPr>
                <w:rFonts w:eastAsia="Calibri" w:cstheme="minorHAnsi"/>
                <w:szCs w:val="24"/>
                <w:lang w:val="en-US"/>
              </w:rPr>
              <w:t xml:space="preserve"> mm (C-Mount)</w:t>
            </w:r>
          </w:p>
        </w:tc>
      </w:tr>
      <w:tr w:rsidR="007312E9" w:rsidRPr="007312E9" w14:paraId="51F5CAE6" w14:textId="77777777" w:rsidTr="003C415E">
        <w:tc>
          <w:tcPr>
            <w:tcW w:w="2405" w:type="dxa"/>
          </w:tcPr>
          <w:p w14:paraId="52F75419" w14:textId="77777777" w:rsidR="007312E9" w:rsidRPr="007312E9" w:rsidRDefault="007312E9" w:rsidP="003C415E">
            <w:pPr>
              <w:jc w:val="both"/>
              <w:rPr>
                <w:rFonts w:eastAsia="Calibri" w:cstheme="minorHAnsi"/>
                <w:szCs w:val="24"/>
              </w:rPr>
            </w:pPr>
            <w:r w:rsidRPr="007312E9">
              <w:rPr>
                <w:rFonts w:eastAsia="Calibri" w:cstheme="minorHAnsi"/>
                <w:szCs w:val="24"/>
              </w:rPr>
              <w:t xml:space="preserve">Power </w:t>
            </w:r>
            <w:r w:rsidRPr="007312E9">
              <w:rPr>
                <w:rFonts w:eastAsia="Calibri" w:cstheme="minorHAnsi"/>
                <w:szCs w:val="24"/>
                <w:lang w:val="en-US"/>
              </w:rPr>
              <w:t>Consumption</w:t>
            </w:r>
          </w:p>
        </w:tc>
        <w:tc>
          <w:tcPr>
            <w:tcW w:w="3402" w:type="dxa"/>
          </w:tcPr>
          <w:p w14:paraId="75623259" w14:textId="77777777" w:rsidR="007312E9" w:rsidRPr="007312E9" w:rsidRDefault="007312E9" w:rsidP="007312E9">
            <w:pPr>
              <w:jc w:val="center"/>
              <w:rPr>
                <w:rFonts w:eastAsia="Calibri" w:cstheme="minorHAnsi"/>
                <w:szCs w:val="24"/>
              </w:rPr>
            </w:pPr>
            <w:r w:rsidRPr="007312E9">
              <w:rPr>
                <w:rFonts w:eastAsia="Calibri" w:cstheme="minorHAnsi"/>
                <w:szCs w:val="24"/>
              </w:rPr>
              <w:t>9 Watt</w:t>
            </w:r>
          </w:p>
        </w:tc>
        <w:tc>
          <w:tcPr>
            <w:tcW w:w="3255" w:type="dxa"/>
          </w:tcPr>
          <w:p w14:paraId="5332766B" w14:textId="77777777" w:rsidR="007312E9" w:rsidRPr="007312E9" w:rsidRDefault="007312E9" w:rsidP="007312E9">
            <w:pPr>
              <w:jc w:val="center"/>
              <w:rPr>
                <w:rFonts w:eastAsia="Calibri" w:cstheme="minorHAnsi"/>
                <w:szCs w:val="24"/>
              </w:rPr>
            </w:pPr>
            <w:r w:rsidRPr="007312E9">
              <w:rPr>
                <w:rFonts w:eastAsia="Calibri" w:cstheme="minorHAnsi"/>
                <w:szCs w:val="24"/>
              </w:rPr>
              <w:t>9 Watt</w:t>
            </w:r>
          </w:p>
        </w:tc>
      </w:tr>
      <w:tr w:rsidR="007312E9" w:rsidRPr="00577667" w14:paraId="71B24777" w14:textId="77777777" w:rsidTr="003C415E">
        <w:tc>
          <w:tcPr>
            <w:tcW w:w="2405" w:type="dxa"/>
          </w:tcPr>
          <w:p w14:paraId="5D75C633" w14:textId="77777777" w:rsidR="007312E9" w:rsidRPr="007312E9" w:rsidRDefault="007312E9" w:rsidP="003C415E">
            <w:pPr>
              <w:jc w:val="both"/>
              <w:rPr>
                <w:rFonts w:eastAsia="Calibri" w:cstheme="minorHAnsi"/>
                <w:szCs w:val="24"/>
              </w:rPr>
            </w:pPr>
            <w:r w:rsidRPr="007312E9">
              <w:rPr>
                <w:rFonts w:eastAsia="Calibri" w:cstheme="minorHAnsi"/>
                <w:szCs w:val="24"/>
                <w:lang w:val="en-US"/>
              </w:rPr>
              <w:t>Mount</w:t>
            </w:r>
          </w:p>
        </w:tc>
        <w:tc>
          <w:tcPr>
            <w:tcW w:w="3402" w:type="dxa"/>
          </w:tcPr>
          <w:p w14:paraId="0A417AE8"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Flat Front and C-Mount</w:t>
            </w:r>
          </w:p>
        </w:tc>
        <w:tc>
          <w:tcPr>
            <w:tcW w:w="3255" w:type="dxa"/>
          </w:tcPr>
          <w:p w14:paraId="0D14CABC" w14:textId="77777777" w:rsidR="007312E9" w:rsidRPr="007312E9" w:rsidRDefault="007312E9" w:rsidP="007312E9">
            <w:pPr>
              <w:jc w:val="center"/>
              <w:rPr>
                <w:rFonts w:eastAsia="Calibri" w:cstheme="minorHAnsi"/>
                <w:szCs w:val="24"/>
                <w:lang w:val="en-US"/>
              </w:rPr>
            </w:pPr>
            <w:r w:rsidRPr="007312E9">
              <w:rPr>
                <w:rFonts w:eastAsia="Calibri" w:cstheme="minorHAnsi"/>
                <w:szCs w:val="24"/>
                <w:lang w:val="en-US"/>
              </w:rPr>
              <w:t>Flat Front and C-Mount</w:t>
            </w:r>
          </w:p>
        </w:tc>
      </w:tr>
    </w:tbl>
    <w:p w14:paraId="64A047CC" w14:textId="77777777" w:rsidR="00084C93" w:rsidRDefault="00084C93" w:rsidP="00084C93">
      <w:pPr>
        <w:spacing w:before="240" w:line="360" w:lineRule="auto"/>
        <w:rPr>
          <w:lang w:val="en-US"/>
        </w:rPr>
      </w:pPr>
    </w:p>
    <w:bookmarkEnd w:id="0"/>
    <w:p w14:paraId="4A7081BC" w14:textId="77777777" w:rsidR="00016D4D" w:rsidRPr="000B7B23" w:rsidRDefault="00016D4D">
      <w:pPr>
        <w:rPr>
          <w:rFonts w:eastAsia="Calibri" w:cstheme="minorHAnsi"/>
          <w:b/>
          <w:sz w:val="18"/>
          <w:szCs w:val="18"/>
          <w:lang w:val="en-US"/>
        </w:rPr>
      </w:pPr>
      <w:r w:rsidRPr="000B7B23">
        <w:rPr>
          <w:rFonts w:eastAsia="Calibri" w:cstheme="minorHAnsi"/>
          <w:b/>
          <w:sz w:val="18"/>
          <w:szCs w:val="18"/>
          <w:lang w:val="en-US"/>
        </w:rPr>
        <w:br w:type="page"/>
      </w:r>
    </w:p>
    <w:p w14:paraId="0764C1BA" w14:textId="1D6DDDB2"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lastRenderedPageBreak/>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B924EF">
        <w:rPr>
          <w:rFonts w:eastAsia="Arial Unicode MS" w:cs="Arial Unicode MS"/>
          <w:bCs/>
          <w:sz w:val="18"/>
          <w:szCs w:val="18"/>
          <w:u w:color="000000"/>
          <w:bdr w:val="nil"/>
          <w:lang w:val="en-US" w:eastAsia="de-DE"/>
        </w:rPr>
        <w:t xml:space="preserve">2D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 xml:space="preserve">Allied Vision Technologies GmbH, </w:t>
      </w:r>
      <w:proofErr w:type="spellStart"/>
      <w:r w:rsidR="00374DC3" w:rsidRPr="00A44173">
        <w:rPr>
          <w:sz w:val="18"/>
          <w:szCs w:val="18"/>
          <w:lang w:val="en-US"/>
        </w:rPr>
        <w:t>Taschenweg</w:t>
      </w:r>
      <w:proofErr w:type="spellEnd"/>
      <w:r w:rsidR="00374DC3" w:rsidRPr="00A44173">
        <w:rPr>
          <w:sz w:val="18"/>
          <w:szCs w:val="18"/>
          <w:lang w:val="en-US"/>
        </w:rPr>
        <w:t xml:space="preserve">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880C88" w:rsidRDefault="00374DC3" w:rsidP="00374DC3">
      <w:pPr>
        <w:spacing w:after="0" w:line="240" w:lineRule="auto"/>
        <w:rPr>
          <w:b/>
          <w:sz w:val="18"/>
          <w:szCs w:val="18"/>
        </w:rPr>
      </w:pPr>
      <w:r w:rsidRPr="00880C88">
        <w:rPr>
          <w:sz w:val="18"/>
          <w:szCs w:val="18"/>
        </w:rPr>
        <w:instrText xml:space="preserve">" </w:instrText>
      </w:r>
      <w:r w:rsidRPr="00825BD4">
        <w:rPr>
          <w:sz w:val="18"/>
          <w:szCs w:val="18"/>
          <w:lang w:val="en-US"/>
        </w:rPr>
      </w:r>
      <w:r w:rsidRPr="00825BD4">
        <w:rPr>
          <w:sz w:val="18"/>
          <w:szCs w:val="18"/>
          <w:lang w:val="en-US"/>
        </w:rPr>
        <w:fldChar w:fldCharType="separate"/>
      </w:r>
      <w:r w:rsidRPr="00880C88">
        <w:rPr>
          <w:sz w:val="18"/>
          <w:szCs w:val="18"/>
        </w:rPr>
        <w:t>nathalie.toebben@alliedvision.com</w:t>
      </w:r>
      <w:r w:rsidRPr="00825BD4">
        <w:rPr>
          <w:sz w:val="18"/>
          <w:szCs w:val="18"/>
          <w:lang w:val="en-US"/>
        </w:rPr>
        <w:fldChar w:fldCharType="end"/>
      </w:r>
    </w:p>
    <w:p w14:paraId="7D51F1F7" w14:textId="77777777" w:rsidR="00374DC3" w:rsidRPr="00880C88" w:rsidRDefault="00374DC3" w:rsidP="00374DC3">
      <w:pPr>
        <w:spacing w:after="0" w:line="240" w:lineRule="auto"/>
        <w:rPr>
          <w:bCs/>
          <w:sz w:val="18"/>
          <w:szCs w:val="18"/>
        </w:rPr>
      </w:pPr>
    </w:p>
    <w:p w14:paraId="42A2297C" w14:textId="77777777" w:rsidR="00BE261B" w:rsidRPr="00B11523" w:rsidRDefault="00BE261B" w:rsidP="00BE261B">
      <w:pPr>
        <w:spacing w:after="0" w:line="240" w:lineRule="auto"/>
        <w:rPr>
          <w:bCs/>
          <w:sz w:val="18"/>
          <w:szCs w:val="18"/>
          <w:lang w:val="en-US"/>
        </w:rPr>
      </w:pPr>
      <w:r w:rsidRPr="00B11523">
        <w:rPr>
          <w:bCs/>
          <w:sz w:val="18"/>
          <w:szCs w:val="18"/>
          <w:lang w:val="en-US"/>
        </w:rPr>
        <w:t xml:space="preserve">Chris Zou </w:t>
      </w:r>
    </w:p>
    <w:p w14:paraId="621E47D2" w14:textId="77777777" w:rsidR="00BE261B" w:rsidRPr="00A44173" w:rsidRDefault="00BE261B" w:rsidP="00BE261B">
      <w:pPr>
        <w:spacing w:after="0" w:line="240" w:lineRule="auto"/>
        <w:rPr>
          <w:bCs/>
          <w:sz w:val="18"/>
          <w:szCs w:val="18"/>
          <w:lang w:val="en-US"/>
        </w:rPr>
      </w:pPr>
      <w:r w:rsidRPr="00A44173">
        <w:rPr>
          <w:bCs/>
          <w:sz w:val="18"/>
          <w:szCs w:val="18"/>
          <w:lang w:val="en-US"/>
        </w:rPr>
        <w:t xml:space="preserve">Allied Vision Technologies ASIA PTE.LTD., 82 Playfair Rd, #07-01 </w:t>
      </w:r>
      <w:proofErr w:type="spellStart"/>
      <w:r w:rsidRPr="00A44173">
        <w:rPr>
          <w:bCs/>
          <w:sz w:val="18"/>
          <w:szCs w:val="18"/>
          <w:lang w:val="en-US"/>
        </w:rPr>
        <w:t>D'Lithium</w:t>
      </w:r>
      <w:proofErr w:type="spellEnd"/>
      <w:r w:rsidRPr="00A44173">
        <w:rPr>
          <w:bCs/>
          <w:sz w:val="18"/>
          <w:szCs w:val="18"/>
          <w:lang w:val="en-US"/>
        </w:rPr>
        <w:t>, Singapore 368001</w:t>
      </w:r>
    </w:p>
    <w:p w14:paraId="4220B0A9" w14:textId="4360E1B8" w:rsidR="00BE261B" w:rsidRPr="00A44173" w:rsidRDefault="00BE261B" w:rsidP="00BE261B">
      <w:pPr>
        <w:spacing w:after="0" w:line="240" w:lineRule="auto"/>
        <w:rPr>
          <w:bCs/>
          <w:sz w:val="18"/>
          <w:szCs w:val="18"/>
        </w:rPr>
      </w:pPr>
      <w:r w:rsidRPr="00A44173">
        <w:rPr>
          <w:bCs/>
          <w:sz w:val="18"/>
          <w:szCs w:val="18"/>
        </w:rPr>
        <w:t xml:space="preserve">T// +65 83934460, E// </w:t>
      </w:r>
      <w:hyperlink r:id="rId12" w:history="1">
        <w:r w:rsidRPr="00825BD4">
          <w:rPr>
            <w:rStyle w:val="Hyperlink"/>
            <w:bCs/>
            <w:color w:val="auto"/>
            <w:sz w:val="18"/>
            <w:szCs w:val="18"/>
            <w:u w:val="none"/>
          </w:rPr>
          <w:t>chris.zou@alliedvision.com</w:t>
        </w:r>
      </w:hyperlink>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3"/>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DCBC" w14:textId="77777777" w:rsidR="006176BD" w:rsidRDefault="006176BD" w:rsidP="007457DE">
      <w:pPr>
        <w:spacing w:after="0" w:line="240" w:lineRule="auto"/>
      </w:pPr>
      <w:r>
        <w:separator/>
      </w:r>
    </w:p>
  </w:endnote>
  <w:endnote w:type="continuationSeparator" w:id="0">
    <w:p w14:paraId="7A5A1328" w14:textId="77777777" w:rsidR="006176BD" w:rsidRDefault="006176BD"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BEA8" w14:textId="77777777" w:rsidR="006176BD" w:rsidRDefault="006176BD" w:rsidP="007457DE">
      <w:pPr>
        <w:spacing w:after="0" w:line="240" w:lineRule="auto"/>
      </w:pPr>
      <w:r>
        <w:separator/>
      </w:r>
    </w:p>
  </w:footnote>
  <w:footnote w:type="continuationSeparator" w:id="0">
    <w:p w14:paraId="04299FD2" w14:textId="77777777" w:rsidR="006176BD" w:rsidRDefault="006176BD"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000000"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84AD7"/>
    <w:multiLevelType w:val="hybridMultilevel"/>
    <w:tmpl w:val="E2660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FE10E1"/>
    <w:multiLevelType w:val="hybridMultilevel"/>
    <w:tmpl w:val="8BD29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4"/>
  </w:num>
  <w:num w:numId="2" w16cid:durableId="867643966">
    <w:abstractNumId w:val="1"/>
  </w:num>
  <w:num w:numId="3" w16cid:durableId="60369444">
    <w:abstractNumId w:val="0"/>
  </w:num>
  <w:num w:numId="4" w16cid:durableId="353000454">
    <w:abstractNumId w:val="16"/>
  </w:num>
  <w:num w:numId="5" w16cid:durableId="2145921596">
    <w:abstractNumId w:val="10"/>
  </w:num>
  <w:num w:numId="6" w16cid:durableId="1477335622">
    <w:abstractNumId w:val="17"/>
  </w:num>
  <w:num w:numId="7" w16cid:durableId="1757091899">
    <w:abstractNumId w:val="5"/>
  </w:num>
  <w:num w:numId="8" w16cid:durableId="1948200168">
    <w:abstractNumId w:val="11"/>
  </w:num>
  <w:num w:numId="9" w16cid:durableId="618070371">
    <w:abstractNumId w:val="9"/>
  </w:num>
  <w:num w:numId="10" w16cid:durableId="826942033">
    <w:abstractNumId w:val="3"/>
  </w:num>
  <w:num w:numId="11" w16cid:durableId="897783414">
    <w:abstractNumId w:val="12"/>
  </w:num>
  <w:num w:numId="12" w16cid:durableId="1156456007">
    <w:abstractNumId w:val="6"/>
  </w:num>
  <w:num w:numId="13" w16cid:durableId="1350528212">
    <w:abstractNumId w:val="7"/>
  </w:num>
  <w:num w:numId="14" w16cid:durableId="595213430">
    <w:abstractNumId w:val="4"/>
  </w:num>
  <w:num w:numId="15" w16cid:durableId="1299148716">
    <w:abstractNumId w:val="15"/>
  </w:num>
  <w:num w:numId="16" w16cid:durableId="190724446">
    <w:abstractNumId w:val="18"/>
  </w:num>
  <w:num w:numId="17" w16cid:durableId="246310435">
    <w:abstractNumId w:val="2"/>
  </w:num>
  <w:num w:numId="18" w16cid:durableId="1054354603">
    <w:abstractNumId w:val="8"/>
  </w:num>
  <w:num w:numId="19" w16cid:durableId="368187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165F"/>
    <w:rsid w:val="000121D3"/>
    <w:rsid w:val="00016D4D"/>
    <w:rsid w:val="00017F47"/>
    <w:rsid w:val="000220D4"/>
    <w:rsid w:val="00024D51"/>
    <w:rsid w:val="000255EC"/>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6013C"/>
    <w:rsid w:val="00061029"/>
    <w:rsid w:val="0006232E"/>
    <w:rsid w:val="00062792"/>
    <w:rsid w:val="000630B2"/>
    <w:rsid w:val="00063FE3"/>
    <w:rsid w:val="000674DD"/>
    <w:rsid w:val="000677FA"/>
    <w:rsid w:val="000701E5"/>
    <w:rsid w:val="00070D2C"/>
    <w:rsid w:val="00071D89"/>
    <w:rsid w:val="00072A38"/>
    <w:rsid w:val="00072E18"/>
    <w:rsid w:val="00072EED"/>
    <w:rsid w:val="00073C42"/>
    <w:rsid w:val="00074C2C"/>
    <w:rsid w:val="000752C8"/>
    <w:rsid w:val="000753C6"/>
    <w:rsid w:val="00076471"/>
    <w:rsid w:val="000803A7"/>
    <w:rsid w:val="00080B1F"/>
    <w:rsid w:val="00082B3D"/>
    <w:rsid w:val="0008329B"/>
    <w:rsid w:val="0008361D"/>
    <w:rsid w:val="00083CD5"/>
    <w:rsid w:val="000840CC"/>
    <w:rsid w:val="00084577"/>
    <w:rsid w:val="00084C93"/>
    <w:rsid w:val="00086E96"/>
    <w:rsid w:val="00091D42"/>
    <w:rsid w:val="0009483D"/>
    <w:rsid w:val="00096EE5"/>
    <w:rsid w:val="00097C9E"/>
    <w:rsid w:val="000A0BC4"/>
    <w:rsid w:val="000A0F4F"/>
    <w:rsid w:val="000A23FF"/>
    <w:rsid w:val="000A2766"/>
    <w:rsid w:val="000A3446"/>
    <w:rsid w:val="000A4A28"/>
    <w:rsid w:val="000B2B0A"/>
    <w:rsid w:val="000B2B7B"/>
    <w:rsid w:val="000B585F"/>
    <w:rsid w:val="000B708A"/>
    <w:rsid w:val="000B7463"/>
    <w:rsid w:val="000B7B23"/>
    <w:rsid w:val="000B7D3B"/>
    <w:rsid w:val="000C028E"/>
    <w:rsid w:val="000C1691"/>
    <w:rsid w:val="000C4DB6"/>
    <w:rsid w:val="000C6556"/>
    <w:rsid w:val="000D16A1"/>
    <w:rsid w:val="000D201A"/>
    <w:rsid w:val="000D2380"/>
    <w:rsid w:val="000D284C"/>
    <w:rsid w:val="000D4824"/>
    <w:rsid w:val="000D72AA"/>
    <w:rsid w:val="000E1F0F"/>
    <w:rsid w:val="000E34AA"/>
    <w:rsid w:val="000E3A39"/>
    <w:rsid w:val="000E3E1F"/>
    <w:rsid w:val="000E4AB5"/>
    <w:rsid w:val="000E65A3"/>
    <w:rsid w:val="000E722A"/>
    <w:rsid w:val="000E733B"/>
    <w:rsid w:val="000E7849"/>
    <w:rsid w:val="000F0717"/>
    <w:rsid w:val="000F162B"/>
    <w:rsid w:val="000F5430"/>
    <w:rsid w:val="000F6996"/>
    <w:rsid w:val="00100D94"/>
    <w:rsid w:val="00105D5D"/>
    <w:rsid w:val="00106FDA"/>
    <w:rsid w:val="00107938"/>
    <w:rsid w:val="001126D8"/>
    <w:rsid w:val="00113AB5"/>
    <w:rsid w:val="0011435D"/>
    <w:rsid w:val="001155F6"/>
    <w:rsid w:val="001227E2"/>
    <w:rsid w:val="0012338C"/>
    <w:rsid w:val="00123C55"/>
    <w:rsid w:val="00123F66"/>
    <w:rsid w:val="00124EF6"/>
    <w:rsid w:val="00125795"/>
    <w:rsid w:val="001257B0"/>
    <w:rsid w:val="001257B7"/>
    <w:rsid w:val="00127C10"/>
    <w:rsid w:val="00130710"/>
    <w:rsid w:val="00130783"/>
    <w:rsid w:val="00134385"/>
    <w:rsid w:val="00134CD3"/>
    <w:rsid w:val="00135195"/>
    <w:rsid w:val="00135616"/>
    <w:rsid w:val="0013623D"/>
    <w:rsid w:val="00136CC7"/>
    <w:rsid w:val="00140600"/>
    <w:rsid w:val="001479D2"/>
    <w:rsid w:val="00151201"/>
    <w:rsid w:val="00153703"/>
    <w:rsid w:val="001613B3"/>
    <w:rsid w:val="00161BB6"/>
    <w:rsid w:val="0016350F"/>
    <w:rsid w:val="0017023A"/>
    <w:rsid w:val="00170957"/>
    <w:rsid w:val="00171B37"/>
    <w:rsid w:val="001726DE"/>
    <w:rsid w:val="001751C5"/>
    <w:rsid w:val="00176F29"/>
    <w:rsid w:val="00182787"/>
    <w:rsid w:val="0018445B"/>
    <w:rsid w:val="00184985"/>
    <w:rsid w:val="00192A61"/>
    <w:rsid w:val="001944D5"/>
    <w:rsid w:val="00194688"/>
    <w:rsid w:val="001A08B7"/>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024C"/>
    <w:rsid w:val="001D2080"/>
    <w:rsid w:val="001D28FB"/>
    <w:rsid w:val="001D3128"/>
    <w:rsid w:val="001D470D"/>
    <w:rsid w:val="001E01F2"/>
    <w:rsid w:val="001E0361"/>
    <w:rsid w:val="001E0687"/>
    <w:rsid w:val="001E0742"/>
    <w:rsid w:val="001E1C42"/>
    <w:rsid w:val="001E20E7"/>
    <w:rsid w:val="001E3516"/>
    <w:rsid w:val="001E3C62"/>
    <w:rsid w:val="001E77AF"/>
    <w:rsid w:val="001F1D98"/>
    <w:rsid w:val="00203C03"/>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927E9"/>
    <w:rsid w:val="00295D13"/>
    <w:rsid w:val="00296A39"/>
    <w:rsid w:val="00297888"/>
    <w:rsid w:val="002A140F"/>
    <w:rsid w:val="002A2F22"/>
    <w:rsid w:val="002A4F38"/>
    <w:rsid w:val="002A51FA"/>
    <w:rsid w:val="002A5D88"/>
    <w:rsid w:val="002A6336"/>
    <w:rsid w:val="002A6AF3"/>
    <w:rsid w:val="002A716F"/>
    <w:rsid w:val="002A7FEA"/>
    <w:rsid w:val="002B0CB9"/>
    <w:rsid w:val="002C08B9"/>
    <w:rsid w:val="002C272B"/>
    <w:rsid w:val="002C2BF3"/>
    <w:rsid w:val="002C30E9"/>
    <w:rsid w:val="002C5DA9"/>
    <w:rsid w:val="002D21AC"/>
    <w:rsid w:val="002D2ACD"/>
    <w:rsid w:val="002D4016"/>
    <w:rsid w:val="002D4596"/>
    <w:rsid w:val="002D6B94"/>
    <w:rsid w:val="002D7947"/>
    <w:rsid w:val="002D7DD2"/>
    <w:rsid w:val="002E1BAF"/>
    <w:rsid w:val="002E3EA5"/>
    <w:rsid w:val="002E5BF5"/>
    <w:rsid w:val="002F1912"/>
    <w:rsid w:val="002F1B26"/>
    <w:rsid w:val="002F430C"/>
    <w:rsid w:val="002F5778"/>
    <w:rsid w:val="002F6BF7"/>
    <w:rsid w:val="002F7258"/>
    <w:rsid w:val="002F79B2"/>
    <w:rsid w:val="002F7B93"/>
    <w:rsid w:val="0030299B"/>
    <w:rsid w:val="00303660"/>
    <w:rsid w:val="00303C78"/>
    <w:rsid w:val="003064F2"/>
    <w:rsid w:val="0030722A"/>
    <w:rsid w:val="0031211D"/>
    <w:rsid w:val="003151C1"/>
    <w:rsid w:val="00316BC5"/>
    <w:rsid w:val="0032183C"/>
    <w:rsid w:val="0032199D"/>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BB1"/>
    <w:rsid w:val="00343733"/>
    <w:rsid w:val="00343FC8"/>
    <w:rsid w:val="00344629"/>
    <w:rsid w:val="00344E9F"/>
    <w:rsid w:val="00345963"/>
    <w:rsid w:val="00350493"/>
    <w:rsid w:val="0035064B"/>
    <w:rsid w:val="003515AE"/>
    <w:rsid w:val="00354552"/>
    <w:rsid w:val="003549AC"/>
    <w:rsid w:val="00356641"/>
    <w:rsid w:val="003579FD"/>
    <w:rsid w:val="00360213"/>
    <w:rsid w:val="003626C0"/>
    <w:rsid w:val="003627BD"/>
    <w:rsid w:val="00362D75"/>
    <w:rsid w:val="00365561"/>
    <w:rsid w:val="00366848"/>
    <w:rsid w:val="00366F14"/>
    <w:rsid w:val="003672FF"/>
    <w:rsid w:val="00371626"/>
    <w:rsid w:val="00373A96"/>
    <w:rsid w:val="00374DC3"/>
    <w:rsid w:val="003754AB"/>
    <w:rsid w:val="00375512"/>
    <w:rsid w:val="00375748"/>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DBC"/>
    <w:rsid w:val="003E268E"/>
    <w:rsid w:val="003E6148"/>
    <w:rsid w:val="003F0DA6"/>
    <w:rsid w:val="003F1424"/>
    <w:rsid w:val="003F2258"/>
    <w:rsid w:val="003F52C5"/>
    <w:rsid w:val="0040144C"/>
    <w:rsid w:val="00405F4E"/>
    <w:rsid w:val="0041086E"/>
    <w:rsid w:val="00411B99"/>
    <w:rsid w:val="00413C26"/>
    <w:rsid w:val="00415E8A"/>
    <w:rsid w:val="004168D7"/>
    <w:rsid w:val="00416A20"/>
    <w:rsid w:val="00417ED0"/>
    <w:rsid w:val="00420F4B"/>
    <w:rsid w:val="00421427"/>
    <w:rsid w:val="00421E78"/>
    <w:rsid w:val="00422AED"/>
    <w:rsid w:val="00424122"/>
    <w:rsid w:val="004241AF"/>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518"/>
    <w:rsid w:val="00470B71"/>
    <w:rsid w:val="00473262"/>
    <w:rsid w:val="0047586B"/>
    <w:rsid w:val="00475960"/>
    <w:rsid w:val="00475BDA"/>
    <w:rsid w:val="00477048"/>
    <w:rsid w:val="0047780B"/>
    <w:rsid w:val="0048219B"/>
    <w:rsid w:val="00482A81"/>
    <w:rsid w:val="00482E09"/>
    <w:rsid w:val="00484587"/>
    <w:rsid w:val="004848AD"/>
    <w:rsid w:val="004849FD"/>
    <w:rsid w:val="00485DA9"/>
    <w:rsid w:val="004868D1"/>
    <w:rsid w:val="004901BF"/>
    <w:rsid w:val="00491DDA"/>
    <w:rsid w:val="0049275B"/>
    <w:rsid w:val="00494741"/>
    <w:rsid w:val="004960B0"/>
    <w:rsid w:val="00497F62"/>
    <w:rsid w:val="004A089D"/>
    <w:rsid w:val="004A1460"/>
    <w:rsid w:val="004A2B93"/>
    <w:rsid w:val="004A7EA2"/>
    <w:rsid w:val="004B354E"/>
    <w:rsid w:val="004B4C70"/>
    <w:rsid w:val="004B5F9F"/>
    <w:rsid w:val="004C03F3"/>
    <w:rsid w:val="004C07A5"/>
    <w:rsid w:val="004C0C7E"/>
    <w:rsid w:val="004C6006"/>
    <w:rsid w:val="004D0FE0"/>
    <w:rsid w:val="004D1E07"/>
    <w:rsid w:val="004D5665"/>
    <w:rsid w:val="004D68AB"/>
    <w:rsid w:val="004D6F63"/>
    <w:rsid w:val="004D72C9"/>
    <w:rsid w:val="004D7A34"/>
    <w:rsid w:val="004E0E74"/>
    <w:rsid w:val="004E1271"/>
    <w:rsid w:val="004E2148"/>
    <w:rsid w:val="004F0E9B"/>
    <w:rsid w:val="004F145D"/>
    <w:rsid w:val="004F50C7"/>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6E61"/>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4381"/>
    <w:rsid w:val="005547BA"/>
    <w:rsid w:val="00560CB6"/>
    <w:rsid w:val="00563F33"/>
    <w:rsid w:val="0056576C"/>
    <w:rsid w:val="00565E02"/>
    <w:rsid w:val="00566A9D"/>
    <w:rsid w:val="00567B73"/>
    <w:rsid w:val="00570C76"/>
    <w:rsid w:val="005732C6"/>
    <w:rsid w:val="00573461"/>
    <w:rsid w:val="00574285"/>
    <w:rsid w:val="00575826"/>
    <w:rsid w:val="0057659A"/>
    <w:rsid w:val="00576B39"/>
    <w:rsid w:val="00576F15"/>
    <w:rsid w:val="00577667"/>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048F"/>
    <w:rsid w:val="005F2B80"/>
    <w:rsid w:val="005F2DE1"/>
    <w:rsid w:val="005F489F"/>
    <w:rsid w:val="005F64DF"/>
    <w:rsid w:val="005F7E54"/>
    <w:rsid w:val="006025EC"/>
    <w:rsid w:val="00602796"/>
    <w:rsid w:val="006031C3"/>
    <w:rsid w:val="00604495"/>
    <w:rsid w:val="00604FB8"/>
    <w:rsid w:val="0060641F"/>
    <w:rsid w:val="00611F27"/>
    <w:rsid w:val="00612F93"/>
    <w:rsid w:val="00613CCD"/>
    <w:rsid w:val="00615DE2"/>
    <w:rsid w:val="006170AC"/>
    <w:rsid w:val="006176BD"/>
    <w:rsid w:val="006177C7"/>
    <w:rsid w:val="00620777"/>
    <w:rsid w:val="00621B00"/>
    <w:rsid w:val="00622F37"/>
    <w:rsid w:val="006232FB"/>
    <w:rsid w:val="00623AED"/>
    <w:rsid w:val="00624867"/>
    <w:rsid w:val="00624D2C"/>
    <w:rsid w:val="006255A8"/>
    <w:rsid w:val="0062580C"/>
    <w:rsid w:val="006259EC"/>
    <w:rsid w:val="00626056"/>
    <w:rsid w:val="0062653E"/>
    <w:rsid w:val="006267AE"/>
    <w:rsid w:val="0063037E"/>
    <w:rsid w:val="00631515"/>
    <w:rsid w:val="0063294D"/>
    <w:rsid w:val="00635274"/>
    <w:rsid w:val="00640303"/>
    <w:rsid w:val="00641D23"/>
    <w:rsid w:val="00642E02"/>
    <w:rsid w:val="006436A8"/>
    <w:rsid w:val="00645384"/>
    <w:rsid w:val="0064742B"/>
    <w:rsid w:val="00647994"/>
    <w:rsid w:val="00655D64"/>
    <w:rsid w:val="00657410"/>
    <w:rsid w:val="006607A9"/>
    <w:rsid w:val="00660E4D"/>
    <w:rsid w:val="0066103A"/>
    <w:rsid w:val="006621BA"/>
    <w:rsid w:val="00663A65"/>
    <w:rsid w:val="006647C9"/>
    <w:rsid w:val="00666CAB"/>
    <w:rsid w:val="00667C7A"/>
    <w:rsid w:val="00671AE4"/>
    <w:rsid w:val="006722E2"/>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977A6"/>
    <w:rsid w:val="006A1BA5"/>
    <w:rsid w:val="006A27BB"/>
    <w:rsid w:val="006A5BE8"/>
    <w:rsid w:val="006B107F"/>
    <w:rsid w:val="006B15FB"/>
    <w:rsid w:val="006B2E53"/>
    <w:rsid w:val="006B31E6"/>
    <w:rsid w:val="006B6D24"/>
    <w:rsid w:val="006C2240"/>
    <w:rsid w:val="006C3646"/>
    <w:rsid w:val="006C37FD"/>
    <w:rsid w:val="006C3820"/>
    <w:rsid w:val="006C4A88"/>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4F91"/>
    <w:rsid w:val="006F59E6"/>
    <w:rsid w:val="006F6705"/>
    <w:rsid w:val="006F6CE3"/>
    <w:rsid w:val="006F7359"/>
    <w:rsid w:val="006F7914"/>
    <w:rsid w:val="0070398D"/>
    <w:rsid w:val="00706773"/>
    <w:rsid w:val="007068BF"/>
    <w:rsid w:val="00711BAC"/>
    <w:rsid w:val="00715D38"/>
    <w:rsid w:val="00715D7B"/>
    <w:rsid w:val="00717BBF"/>
    <w:rsid w:val="00720555"/>
    <w:rsid w:val="00725971"/>
    <w:rsid w:val="00727078"/>
    <w:rsid w:val="00730AC3"/>
    <w:rsid w:val="00730E80"/>
    <w:rsid w:val="007312E9"/>
    <w:rsid w:val="007316EA"/>
    <w:rsid w:val="00731D7E"/>
    <w:rsid w:val="00733071"/>
    <w:rsid w:val="0073357E"/>
    <w:rsid w:val="00734334"/>
    <w:rsid w:val="00734D64"/>
    <w:rsid w:val="00735A3E"/>
    <w:rsid w:val="00736020"/>
    <w:rsid w:val="00736892"/>
    <w:rsid w:val="0073757B"/>
    <w:rsid w:val="0074294A"/>
    <w:rsid w:val="0074332A"/>
    <w:rsid w:val="00743DFC"/>
    <w:rsid w:val="00744CA2"/>
    <w:rsid w:val="00745381"/>
    <w:rsid w:val="007457DE"/>
    <w:rsid w:val="00746E8E"/>
    <w:rsid w:val="00747DFA"/>
    <w:rsid w:val="007500A3"/>
    <w:rsid w:val="0075123F"/>
    <w:rsid w:val="00753B26"/>
    <w:rsid w:val="00753C3C"/>
    <w:rsid w:val="00754963"/>
    <w:rsid w:val="00757468"/>
    <w:rsid w:val="00762AED"/>
    <w:rsid w:val="00762B94"/>
    <w:rsid w:val="007637C6"/>
    <w:rsid w:val="0076507E"/>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4996"/>
    <w:rsid w:val="007D50A6"/>
    <w:rsid w:val="007E1D35"/>
    <w:rsid w:val="007E29C6"/>
    <w:rsid w:val="007E5B22"/>
    <w:rsid w:val="007F1630"/>
    <w:rsid w:val="007F17F8"/>
    <w:rsid w:val="007F4A86"/>
    <w:rsid w:val="007F5363"/>
    <w:rsid w:val="00801EF3"/>
    <w:rsid w:val="00802347"/>
    <w:rsid w:val="00804A03"/>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074E"/>
    <w:rsid w:val="00851025"/>
    <w:rsid w:val="00851499"/>
    <w:rsid w:val="00854EEA"/>
    <w:rsid w:val="00855BE7"/>
    <w:rsid w:val="00857193"/>
    <w:rsid w:val="00857EF5"/>
    <w:rsid w:val="0086134F"/>
    <w:rsid w:val="00861FAC"/>
    <w:rsid w:val="00863228"/>
    <w:rsid w:val="00863515"/>
    <w:rsid w:val="008676A2"/>
    <w:rsid w:val="00870262"/>
    <w:rsid w:val="008754D0"/>
    <w:rsid w:val="00876493"/>
    <w:rsid w:val="0087735A"/>
    <w:rsid w:val="0088078C"/>
    <w:rsid w:val="00880C88"/>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0565"/>
    <w:rsid w:val="008B15AA"/>
    <w:rsid w:val="008B4AEE"/>
    <w:rsid w:val="008B509E"/>
    <w:rsid w:val="008C28BE"/>
    <w:rsid w:val="008C410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689B"/>
    <w:rsid w:val="008E69AB"/>
    <w:rsid w:val="008E7EDD"/>
    <w:rsid w:val="008F154A"/>
    <w:rsid w:val="008F2105"/>
    <w:rsid w:val="008F43FB"/>
    <w:rsid w:val="008F6A60"/>
    <w:rsid w:val="0090041D"/>
    <w:rsid w:val="00905DF0"/>
    <w:rsid w:val="00913286"/>
    <w:rsid w:val="00913EEA"/>
    <w:rsid w:val="00915D67"/>
    <w:rsid w:val="00924045"/>
    <w:rsid w:val="00925852"/>
    <w:rsid w:val="00925B89"/>
    <w:rsid w:val="00926C6A"/>
    <w:rsid w:val="009300F3"/>
    <w:rsid w:val="009338B5"/>
    <w:rsid w:val="00934013"/>
    <w:rsid w:val="00934194"/>
    <w:rsid w:val="0093521A"/>
    <w:rsid w:val="0093700F"/>
    <w:rsid w:val="009468E3"/>
    <w:rsid w:val="00946FC5"/>
    <w:rsid w:val="009517DC"/>
    <w:rsid w:val="009538B6"/>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2FA4"/>
    <w:rsid w:val="0099308F"/>
    <w:rsid w:val="00995DA2"/>
    <w:rsid w:val="0099766A"/>
    <w:rsid w:val="009A0EAE"/>
    <w:rsid w:val="009A1099"/>
    <w:rsid w:val="009A1AA9"/>
    <w:rsid w:val="009A227C"/>
    <w:rsid w:val="009A256D"/>
    <w:rsid w:val="009A25A5"/>
    <w:rsid w:val="009A29A4"/>
    <w:rsid w:val="009A53D1"/>
    <w:rsid w:val="009B1055"/>
    <w:rsid w:val="009B2919"/>
    <w:rsid w:val="009B7DA8"/>
    <w:rsid w:val="009C0320"/>
    <w:rsid w:val="009C0F16"/>
    <w:rsid w:val="009C10BA"/>
    <w:rsid w:val="009C1B4E"/>
    <w:rsid w:val="009C387F"/>
    <w:rsid w:val="009C3FC9"/>
    <w:rsid w:val="009C5D68"/>
    <w:rsid w:val="009D1A98"/>
    <w:rsid w:val="009D1ADF"/>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3773"/>
    <w:rsid w:val="00A03AA8"/>
    <w:rsid w:val="00A06C86"/>
    <w:rsid w:val="00A07E64"/>
    <w:rsid w:val="00A1044B"/>
    <w:rsid w:val="00A116B3"/>
    <w:rsid w:val="00A1207D"/>
    <w:rsid w:val="00A13D54"/>
    <w:rsid w:val="00A1424C"/>
    <w:rsid w:val="00A15292"/>
    <w:rsid w:val="00A15422"/>
    <w:rsid w:val="00A168D3"/>
    <w:rsid w:val="00A16A44"/>
    <w:rsid w:val="00A16D25"/>
    <w:rsid w:val="00A16E69"/>
    <w:rsid w:val="00A17E25"/>
    <w:rsid w:val="00A2275F"/>
    <w:rsid w:val="00A2276F"/>
    <w:rsid w:val="00A23E03"/>
    <w:rsid w:val="00A251D2"/>
    <w:rsid w:val="00A30459"/>
    <w:rsid w:val="00A32535"/>
    <w:rsid w:val="00A3254C"/>
    <w:rsid w:val="00A3530B"/>
    <w:rsid w:val="00A35789"/>
    <w:rsid w:val="00A3585C"/>
    <w:rsid w:val="00A426BB"/>
    <w:rsid w:val="00A4277B"/>
    <w:rsid w:val="00A439C3"/>
    <w:rsid w:val="00A44173"/>
    <w:rsid w:val="00A44CD1"/>
    <w:rsid w:val="00A52B59"/>
    <w:rsid w:val="00A53615"/>
    <w:rsid w:val="00A5482A"/>
    <w:rsid w:val="00A549F9"/>
    <w:rsid w:val="00A54A22"/>
    <w:rsid w:val="00A56B33"/>
    <w:rsid w:val="00A56E95"/>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BCB"/>
    <w:rsid w:val="00A92FFC"/>
    <w:rsid w:val="00A93FF5"/>
    <w:rsid w:val="00A94FC2"/>
    <w:rsid w:val="00A95587"/>
    <w:rsid w:val="00A956CE"/>
    <w:rsid w:val="00A95B59"/>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3362"/>
    <w:rsid w:val="00AB537A"/>
    <w:rsid w:val="00AC09E4"/>
    <w:rsid w:val="00AC12A9"/>
    <w:rsid w:val="00AC16BC"/>
    <w:rsid w:val="00AC2ED4"/>
    <w:rsid w:val="00AC3309"/>
    <w:rsid w:val="00AC3BC9"/>
    <w:rsid w:val="00AC4583"/>
    <w:rsid w:val="00AC5398"/>
    <w:rsid w:val="00AC6F18"/>
    <w:rsid w:val="00AC7549"/>
    <w:rsid w:val="00AC7B47"/>
    <w:rsid w:val="00AD1701"/>
    <w:rsid w:val="00AD3558"/>
    <w:rsid w:val="00AD5148"/>
    <w:rsid w:val="00AD61D0"/>
    <w:rsid w:val="00AD7067"/>
    <w:rsid w:val="00AD7B7E"/>
    <w:rsid w:val="00AD7FB5"/>
    <w:rsid w:val="00AE293F"/>
    <w:rsid w:val="00AF067E"/>
    <w:rsid w:val="00AF2B12"/>
    <w:rsid w:val="00AF2D77"/>
    <w:rsid w:val="00AF3B2D"/>
    <w:rsid w:val="00AF603D"/>
    <w:rsid w:val="00AF7ADC"/>
    <w:rsid w:val="00B003F0"/>
    <w:rsid w:val="00B00BB8"/>
    <w:rsid w:val="00B01372"/>
    <w:rsid w:val="00B018D5"/>
    <w:rsid w:val="00B031D6"/>
    <w:rsid w:val="00B03961"/>
    <w:rsid w:val="00B0531B"/>
    <w:rsid w:val="00B055AC"/>
    <w:rsid w:val="00B102A8"/>
    <w:rsid w:val="00B10D18"/>
    <w:rsid w:val="00B11338"/>
    <w:rsid w:val="00B11523"/>
    <w:rsid w:val="00B1185F"/>
    <w:rsid w:val="00B151C0"/>
    <w:rsid w:val="00B17E5C"/>
    <w:rsid w:val="00B21F1A"/>
    <w:rsid w:val="00B23E25"/>
    <w:rsid w:val="00B2548E"/>
    <w:rsid w:val="00B26F7A"/>
    <w:rsid w:val="00B278F6"/>
    <w:rsid w:val="00B27CDD"/>
    <w:rsid w:val="00B3162B"/>
    <w:rsid w:val="00B32D55"/>
    <w:rsid w:val="00B36973"/>
    <w:rsid w:val="00B371FF"/>
    <w:rsid w:val="00B37AB0"/>
    <w:rsid w:val="00B40480"/>
    <w:rsid w:val="00B41962"/>
    <w:rsid w:val="00B4381D"/>
    <w:rsid w:val="00B476D3"/>
    <w:rsid w:val="00B47FCD"/>
    <w:rsid w:val="00B50B96"/>
    <w:rsid w:val="00B52540"/>
    <w:rsid w:val="00B55952"/>
    <w:rsid w:val="00B60E06"/>
    <w:rsid w:val="00B610B4"/>
    <w:rsid w:val="00B62E82"/>
    <w:rsid w:val="00B64D12"/>
    <w:rsid w:val="00B65409"/>
    <w:rsid w:val="00B65CA6"/>
    <w:rsid w:val="00B66F1D"/>
    <w:rsid w:val="00B72921"/>
    <w:rsid w:val="00B7438E"/>
    <w:rsid w:val="00B74B3E"/>
    <w:rsid w:val="00B75374"/>
    <w:rsid w:val="00B761C7"/>
    <w:rsid w:val="00B80744"/>
    <w:rsid w:val="00B81D4C"/>
    <w:rsid w:val="00B8266F"/>
    <w:rsid w:val="00B83723"/>
    <w:rsid w:val="00B8375A"/>
    <w:rsid w:val="00B838C1"/>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805"/>
    <w:rsid w:val="00BD5F4B"/>
    <w:rsid w:val="00BD6632"/>
    <w:rsid w:val="00BD790C"/>
    <w:rsid w:val="00BD7DCB"/>
    <w:rsid w:val="00BE0E69"/>
    <w:rsid w:val="00BE180F"/>
    <w:rsid w:val="00BE261B"/>
    <w:rsid w:val="00BE5342"/>
    <w:rsid w:val="00BE5C79"/>
    <w:rsid w:val="00BE5CB2"/>
    <w:rsid w:val="00BE7399"/>
    <w:rsid w:val="00BE74A8"/>
    <w:rsid w:val="00BF04B5"/>
    <w:rsid w:val="00BF05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2880"/>
    <w:rsid w:val="00C435A7"/>
    <w:rsid w:val="00C4745C"/>
    <w:rsid w:val="00C53EF2"/>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3939"/>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3722"/>
    <w:rsid w:val="00CB5055"/>
    <w:rsid w:val="00CB650C"/>
    <w:rsid w:val="00CC0229"/>
    <w:rsid w:val="00CC24FC"/>
    <w:rsid w:val="00CC52B6"/>
    <w:rsid w:val="00CC743F"/>
    <w:rsid w:val="00CD1ABA"/>
    <w:rsid w:val="00CD26A9"/>
    <w:rsid w:val="00CD4A28"/>
    <w:rsid w:val="00CD4ABA"/>
    <w:rsid w:val="00CD7EE1"/>
    <w:rsid w:val="00CE0C41"/>
    <w:rsid w:val="00CE20FF"/>
    <w:rsid w:val="00CE253D"/>
    <w:rsid w:val="00CE31FF"/>
    <w:rsid w:val="00CE4567"/>
    <w:rsid w:val="00CE4D5A"/>
    <w:rsid w:val="00CE4F19"/>
    <w:rsid w:val="00CE6755"/>
    <w:rsid w:val="00CE6CAB"/>
    <w:rsid w:val="00CE7EF0"/>
    <w:rsid w:val="00CF1EE4"/>
    <w:rsid w:val="00CF58BA"/>
    <w:rsid w:val="00D00351"/>
    <w:rsid w:val="00D005CC"/>
    <w:rsid w:val="00D016D6"/>
    <w:rsid w:val="00D029EB"/>
    <w:rsid w:val="00D02A05"/>
    <w:rsid w:val="00D031C8"/>
    <w:rsid w:val="00D03457"/>
    <w:rsid w:val="00D042A2"/>
    <w:rsid w:val="00D04D53"/>
    <w:rsid w:val="00D055C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605"/>
    <w:rsid w:val="00D36E62"/>
    <w:rsid w:val="00D37CF9"/>
    <w:rsid w:val="00D37E34"/>
    <w:rsid w:val="00D4223A"/>
    <w:rsid w:val="00D43E14"/>
    <w:rsid w:val="00D43F62"/>
    <w:rsid w:val="00D4678A"/>
    <w:rsid w:val="00D51BEF"/>
    <w:rsid w:val="00D53B65"/>
    <w:rsid w:val="00D54A1D"/>
    <w:rsid w:val="00D5568C"/>
    <w:rsid w:val="00D56707"/>
    <w:rsid w:val="00D57A9B"/>
    <w:rsid w:val="00D60B89"/>
    <w:rsid w:val="00D61C11"/>
    <w:rsid w:val="00D65EDF"/>
    <w:rsid w:val="00D6774C"/>
    <w:rsid w:val="00D73C66"/>
    <w:rsid w:val="00D83A68"/>
    <w:rsid w:val="00D86572"/>
    <w:rsid w:val="00D87E83"/>
    <w:rsid w:val="00D9079E"/>
    <w:rsid w:val="00D90D78"/>
    <w:rsid w:val="00D92181"/>
    <w:rsid w:val="00D92DA7"/>
    <w:rsid w:val="00D93EFF"/>
    <w:rsid w:val="00D948AC"/>
    <w:rsid w:val="00D950A9"/>
    <w:rsid w:val="00D9596B"/>
    <w:rsid w:val="00D95D83"/>
    <w:rsid w:val="00D96DE5"/>
    <w:rsid w:val="00DA1063"/>
    <w:rsid w:val="00DA2955"/>
    <w:rsid w:val="00DA29C0"/>
    <w:rsid w:val="00DA3B1D"/>
    <w:rsid w:val="00DA40AB"/>
    <w:rsid w:val="00DA4491"/>
    <w:rsid w:val="00DA4ADF"/>
    <w:rsid w:val="00DA7D49"/>
    <w:rsid w:val="00DB1BA8"/>
    <w:rsid w:val="00DB2457"/>
    <w:rsid w:val="00DB3665"/>
    <w:rsid w:val="00DB397D"/>
    <w:rsid w:val="00DB3B6F"/>
    <w:rsid w:val="00DB4798"/>
    <w:rsid w:val="00DB7A28"/>
    <w:rsid w:val="00DC2F3D"/>
    <w:rsid w:val="00DC4A90"/>
    <w:rsid w:val="00DC4BEA"/>
    <w:rsid w:val="00DC4DAF"/>
    <w:rsid w:val="00DC5756"/>
    <w:rsid w:val="00DC5C74"/>
    <w:rsid w:val="00DD07E0"/>
    <w:rsid w:val="00DD3286"/>
    <w:rsid w:val="00DD3619"/>
    <w:rsid w:val="00DD48A7"/>
    <w:rsid w:val="00DD5C7F"/>
    <w:rsid w:val="00DD5CA4"/>
    <w:rsid w:val="00DD7495"/>
    <w:rsid w:val="00DD76DD"/>
    <w:rsid w:val="00DE4756"/>
    <w:rsid w:val="00DE6B6D"/>
    <w:rsid w:val="00DF1414"/>
    <w:rsid w:val="00DF1DA6"/>
    <w:rsid w:val="00DF2D10"/>
    <w:rsid w:val="00DF2EA0"/>
    <w:rsid w:val="00DF316B"/>
    <w:rsid w:val="00DF3455"/>
    <w:rsid w:val="00DF60AA"/>
    <w:rsid w:val="00E0010D"/>
    <w:rsid w:val="00E004F8"/>
    <w:rsid w:val="00E02358"/>
    <w:rsid w:val="00E023E3"/>
    <w:rsid w:val="00E02C53"/>
    <w:rsid w:val="00E04054"/>
    <w:rsid w:val="00E06512"/>
    <w:rsid w:val="00E06E7B"/>
    <w:rsid w:val="00E07958"/>
    <w:rsid w:val="00E10810"/>
    <w:rsid w:val="00E11AC6"/>
    <w:rsid w:val="00E11F6A"/>
    <w:rsid w:val="00E17151"/>
    <w:rsid w:val="00E17A79"/>
    <w:rsid w:val="00E21F17"/>
    <w:rsid w:val="00E22792"/>
    <w:rsid w:val="00E25D06"/>
    <w:rsid w:val="00E30738"/>
    <w:rsid w:val="00E318C4"/>
    <w:rsid w:val="00E324DC"/>
    <w:rsid w:val="00E328D8"/>
    <w:rsid w:val="00E3372A"/>
    <w:rsid w:val="00E342DE"/>
    <w:rsid w:val="00E361A6"/>
    <w:rsid w:val="00E36554"/>
    <w:rsid w:val="00E365E6"/>
    <w:rsid w:val="00E36BDB"/>
    <w:rsid w:val="00E417AE"/>
    <w:rsid w:val="00E4350F"/>
    <w:rsid w:val="00E50623"/>
    <w:rsid w:val="00E51745"/>
    <w:rsid w:val="00E520DF"/>
    <w:rsid w:val="00E534E0"/>
    <w:rsid w:val="00E567DC"/>
    <w:rsid w:val="00E57B3B"/>
    <w:rsid w:val="00E6551A"/>
    <w:rsid w:val="00E673BD"/>
    <w:rsid w:val="00E678E8"/>
    <w:rsid w:val="00E720DC"/>
    <w:rsid w:val="00E73D94"/>
    <w:rsid w:val="00E75A3D"/>
    <w:rsid w:val="00E806FA"/>
    <w:rsid w:val="00E8071B"/>
    <w:rsid w:val="00E815C9"/>
    <w:rsid w:val="00E844D9"/>
    <w:rsid w:val="00E8659F"/>
    <w:rsid w:val="00E90137"/>
    <w:rsid w:val="00E9578E"/>
    <w:rsid w:val="00E968D9"/>
    <w:rsid w:val="00EA1208"/>
    <w:rsid w:val="00EA3950"/>
    <w:rsid w:val="00EA3E46"/>
    <w:rsid w:val="00EA40AF"/>
    <w:rsid w:val="00EA4263"/>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29"/>
    <w:rsid w:val="00ED4885"/>
    <w:rsid w:val="00ED5BCA"/>
    <w:rsid w:val="00EE0A64"/>
    <w:rsid w:val="00EE2064"/>
    <w:rsid w:val="00EE383A"/>
    <w:rsid w:val="00EE4077"/>
    <w:rsid w:val="00EE4B16"/>
    <w:rsid w:val="00EE5C9C"/>
    <w:rsid w:val="00EE7829"/>
    <w:rsid w:val="00EF0F07"/>
    <w:rsid w:val="00EF1878"/>
    <w:rsid w:val="00EF329B"/>
    <w:rsid w:val="00EF33B8"/>
    <w:rsid w:val="00EF5FE3"/>
    <w:rsid w:val="00EF629A"/>
    <w:rsid w:val="00F035F3"/>
    <w:rsid w:val="00F04D91"/>
    <w:rsid w:val="00F07592"/>
    <w:rsid w:val="00F101D4"/>
    <w:rsid w:val="00F10640"/>
    <w:rsid w:val="00F10981"/>
    <w:rsid w:val="00F1233A"/>
    <w:rsid w:val="00F126BB"/>
    <w:rsid w:val="00F146B3"/>
    <w:rsid w:val="00F22DF0"/>
    <w:rsid w:val="00F250B1"/>
    <w:rsid w:val="00F27827"/>
    <w:rsid w:val="00F3082E"/>
    <w:rsid w:val="00F30A88"/>
    <w:rsid w:val="00F32F48"/>
    <w:rsid w:val="00F332B4"/>
    <w:rsid w:val="00F33F28"/>
    <w:rsid w:val="00F34B88"/>
    <w:rsid w:val="00F37B53"/>
    <w:rsid w:val="00F41B74"/>
    <w:rsid w:val="00F43873"/>
    <w:rsid w:val="00F44795"/>
    <w:rsid w:val="00F457EF"/>
    <w:rsid w:val="00F46653"/>
    <w:rsid w:val="00F46CE4"/>
    <w:rsid w:val="00F5081A"/>
    <w:rsid w:val="00F53726"/>
    <w:rsid w:val="00F54070"/>
    <w:rsid w:val="00F54DFB"/>
    <w:rsid w:val="00F562E9"/>
    <w:rsid w:val="00F620E2"/>
    <w:rsid w:val="00F62219"/>
    <w:rsid w:val="00F63282"/>
    <w:rsid w:val="00F64383"/>
    <w:rsid w:val="00F67662"/>
    <w:rsid w:val="00F678CE"/>
    <w:rsid w:val="00F678EA"/>
    <w:rsid w:val="00F67BF7"/>
    <w:rsid w:val="00F76670"/>
    <w:rsid w:val="00F775C5"/>
    <w:rsid w:val="00F77A74"/>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C3E43"/>
    <w:rsid w:val="00FC5D86"/>
    <w:rsid w:val="00FC5DF1"/>
    <w:rsid w:val="00FC7B78"/>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2.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3.xml><?xml version="1.0" encoding="utf-8"?>
<ds:datastoreItem xmlns:ds="http://schemas.openxmlformats.org/officeDocument/2006/customXml" ds:itemID="{EFB438C3-9847-4D59-9255-63BF907A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5494</Characters>
  <Application>Microsoft Office Word</Application>
  <DocSecurity>0</DocSecurity>
  <Lines>134</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6200</CharactersWithSpaces>
  <SharedDoc>false</SharedDoc>
  <HLinks>
    <vt:vector size="42" baseType="variant">
      <vt:variant>
        <vt:i4>4980774</vt:i4>
      </vt:variant>
      <vt:variant>
        <vt:i4>6</vt:i4>
      </vt:variant>
      <vt:variant>
        <vt:i4>0</vt:i4>
      </vt:variant>
      <vt:variant>
        <vt:i4>5</vt:i4>
      </vt:variant>
      <vt:variant>
        <vt:lpwstr>mailto:chris.zou@alliedvision.com</vt:lpwstr>
      </vt:variant>
      <vt:variant>
        <vt:lpwstr/>
      </vt:variant>
      <vt:variant>
        <vt:i4>7798804</vt:i4>
      </vt:variant>
      <vt:variant>
        <vt:i4>3</vt:i4>
      </vt:variant>
      <vt:variant>
        <vt:i4>0</vt:i4>
      </vt:variant>
      <vt:variant>
        <vt:i4>5</vt:i4>
      </vt:variant>
      <vt:variant>
        <vt:lpwstr>mailto:nathalie.toebben@alliedvision.com_x000d_</vt:lpwstr>
      </vt:variant>
      <vt:variant>
        <vt:lpwstr/>
      </vt:variant>
      <vt:variant>
        <vt:i4>4653137</vt:i4>
      </vt:variant>
      <vt:variant>
        <vt:i4>0</vt:i4>
      </vt:variant>
      <vt:variant>
        <vt:i4>0</vt:i4>
      </vt:variant>
      <vt:variant>
        <vt:i4>5</vt:i4>
      </vt:variant>
      <vt:variant>
        <vt:lpwstr>http://www.alliedvision.com/</vt:lpwstr>
      </vt:variant>
      <vt:variant>
        <vt:lpwstr/>
      </vt:variant>
      <vt:variant>
        <vt:i4>3211318</vt:i4>
      </vt:variant>
      <vt:variant>
        <vt:i4>9</vt:i4>
      </vt:variant>
      <vt:variant>
        <vt:i4>0</vt:i4>
      </vt:variant>
      <vt:variant>
        <vt:i4>5</vt:i4>
      </vt:variant>
      <vt:variant>
        <vt:lpwstr>https://www.alliedvision.com/de/products/area-scan-cameras/fxo/fxo-cxp-4-connections/view/2346</vt:lpwstr>
      </vt:variant>
      <vt:variant>
        <vt:lpwstr/>
      </vt:variant>
      <vt:variant>
        <vt:i4>3211318</vt:i4>
      </vt:variant>
      <vt:variant>
        <vt:i4>6</vt:i4>
      </vt:variant>
      <vt:variant>
        <vt:i4>0</vt:i4>
      </vt:variant>
      <vt:variant>
        <vt:i4>5</vt:i4>
      </vt:variant>
      <vt:variant>
        <vt:lpwstr>https://www.alliedvision.com/de/products/area-scan-cameras/fxo/fxo-cxp-4-connections/view/2346</vt:lpwstr>
      </vt:variant>
      <vt:variant>
        <vt:lpwstr/>
      </vt:variant>
      <vt:variant>
        <vt:i4>3735603</vt:i4>
      </vt:variant>
      <vt:variant>
        <vt:i4>3</vt:i4>
      </vt:variant>
      <vt:variant>
        <vt:i4>0</vt:i4>
      </vt:variant>
      <vt:variant>
        <vt:i4>5</vt:i4>
      </vt:variant>
      <vt:variant>
        <vt:lpwstr>https://www.alliedvision.com/de/products/area-scan-cameras/fxo/fxo-cxp-4-connections/view/2419</vt:lpwstr>
      </vt:variant>
      <vt:variant>
        <vt:lpwstr/>
      </vt:variant>
      <vt:variant>
        <vt:i4>3211318</vt:i4>
      </vt:variant>
      <vt:variant>
        <vt:i4>0</vt:i4>
      </vt:variant>
      <vt:variant>
        <vt:i4>0</vt:i4>
      </vt:variant>
      <vt:variant>
        <vt:i4>5</vt:i4>
      </vt:variant>
      <vt:variant>
        <vt:lpwstr>https://www.alliedvision.com/de/products/area-scan-cameras/fxo/fxo-cxp-4-connections/view/2346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12</cp:revision>
  <cp:lastPrinted>2025-12-16T19:27:00Z</cp:lastPrinted>
  <dcterms:created xsi:type="dcterms:W3CDTF">2026-04-21T11:57:00Z</dcterms:created>
  <dcterms:modified xsi:type="dcterms:W3CDTF">2026-05-04T14:26:00Z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